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F34" w:rsidRDefault="007670B4">
      <w:pPr>
        <w:pStyle w:val="normal0"/>
        <w:ind w:hanging="360"/>
      </w:pPr>
      <w:r>
        <w:rPr>
          <w:sz w:val="18"/>
        </w:rPr>
        <w:t>Name: ____________________________________________________ Score: ________</w:t>
      </w:r>
    </w:p>
    <w:p w:rsidR="00271F34" w:rsidRDefault="00271F34">
      <w:pPr>
        <w:pStyle w:val="normal0"/>
        <w:ind w:hanging="360"/>
      </w:pPr>
    </w:p>
    <w:p w:rsidR="00271F34" w:rsidRDefault="007670B4">
      <w:pPr>
        <w:pStyle w:val="normal0"/>
        <w:ind w:hanging="360"/>
        <w:jc w:val="center"/>
      </w:pPr>
      <w:r>
        <w:rPr>
          <w:b/>
          <w:sz w:val="28"/>
        </w:rPr>
        <w:t>English I: Week 5/11-5/15</w:t>
      </w:r>
    </w:p>
    <w:p w:rsidR="00271F34" w:rsidRDefault="00271F34">
      <w:pPr>
        <w:pStyle w:val="normal0"/>
      </w:pPr>
    </w:p>
    <w:p w:rsidR="00271F34" w:rsidRDefault="007670B4">
      <w:pPr>
        <w:pStyle w:val="normal0"/>
      </w:pPr>
      <w:r>
        <w:rPr>
          <w:b/>
          <w:sz w:val="18"/>
        </w:rPr>
        <w:t xml:space="preserve">Essential Questions: </w:t>
      </w:r>
    </w:p>
    <w:p w:rsidR="00271F34" w:rsidRDefault="007670B4">
      <w:pPr>
        <w:pStyle w:val="normal0"/>
        <w:numPr>
          <w:ilvl w:val="0"/>
          <w:numId w:val="6"/>
        </w:numPr>
        <w:ind w:hanging="360"/>
        <w:contextualSpacing/>
        <w:rPr>
          <w:b/>
          <w:sz w:val="18"/>
        </w:rPr>
      </w:pPr>
      <w:r>
        <w:rPr>
          <w:b/>
          <w:sz w:val="18"/>
        </w:rPr>
        <w:t xml:space="preserve">Unit EQ: </w:t>
      </w:r>
      <w:r>
        <w:rPr>
          <w:sz w:val="18"/>
        </w:rPr>
        <w:t xml:space="preserve">Is the United States on a sustainable trajectory in terms of energy usage? How is technology making our lives better? How is it making our lives worse? What does that word, progress mean? </w:t>
      </w:r>
    </w:p>
    <w:p w:rsidR="00271F34" w:rsidRDefault="00271F34">
      <w:pPr>
        <w:pStyle w:val="normal0"/>
      </w:pPr>
    </w:p>
    <w:p w:rsidR="00271F34" w:rsidRDefault="007670B4">
      <w:pPr>
        <w:pStyle w:val="normal0"/>
      </w:pPr>
      <w:r>
        <w:rPr>
          <w:b/>
          <w:sz w:val="18"/>
        </w:rPr>
        <w:t>Goals for the Week:</w:t>
      </w:r>
    </w:p>
    <w:p w:rsidR="00271F34" w:rsidRDefault="007670B4">
      <w:pPr>
        <w:pStyle w:val="normal0"/>
        <w:numPr>
          <w:ilvl w:val="0"/>
          <w:numId w:val="4"/>
        </w:numPr>
        <w:ind w:hanging="360"/>
        <w:contextualSpacing/>
        <w:rPr>
          <w:i/>
          <w:sz w:val="18"/>
        </w:rPr>
      </w:pPr>
      <w:r>
        <w:rPr>
          <w:sz w:val="18"/>
        </w:rPr>
        <w:t xml:space="preserve">Finish </w:t>
      </w:r>
      <w:r>
        <w:rPr>
          <w:i/>
          <w:sz w:val="18"/>
        </w:rPr>
        <w:t>Fahrenheit 451</w:t>
      </w:r>
    </w:p>
    <w:p w:rsidR="00271F34" w:rsidRDefault="007670B4">
      <w:pPr>
        <w:pStyle w:val="normal0"/>
        <w:numPr>
          <w:ilvl w:val="0"/>
          <w:numId w:val="4"/>
        </w:numPr>
        <w:ind w:hanging="360"/>
        <w:contextualSpacing/>
        <w:rPr>
          <w:sz w:val="18"/>
        </w:rPr>
      </w:pPr>
      <w:r>
        <w:rPr>
          <w:sz w:val="18"/>
        </w:rPr>
        <w:t>Finish filming for Short</w:t>
      </w:r>
      <w:r>
        <w:rPr>
          <w:sz w:val="18"/>
        </w:rPr>
        <w:t xml:space="preserve"> Film Project</w:t>
      </w:r>
    </w:p>
    <w:p w:rsidR="00271F34" w:rsidRDefault="007670B4">
      <w:pPr>
        <w:pStyle w:val="normal0"/>
        <w:numPr>
          <w:ilvl w:val="0"/>
          <w:numId w:val="4"/>
        </w:numPr>
        <w:ind w:hanging="360"/>
        <w:contextualSpacing/>
        <w:rPr>
          <w:sz w:val="18"/>
        </w:rPr>
      </w:pPr>
      <w:r>
        <w:rPr>
          <w:sz w:val="18"/>
        </w:rPr>
        <w:t>Contribute to Friday’s discussion</w:t>
      </w:r>
    </w:p>
    <w:p w:rsidR="00271F34" w:rsidRDefault="00271F34">
      <w:pPr>
        <w:pStyle w:val="normal0"/>
      </w:pPr>
    </w:p>
    <w:p w:rsidR="00271F34" w:rsidRDefault="007670B4">
      <w:pPr>
        <w:pStyle w:val="normal0"/>
      </w:pPr>
      <w:r>
        <w:rPr>
          <w:b/>
          <w:sz w:val="18"/>
        </w:rPr>
        <w:t>Schedule for the Week:</w:t>
      </w:r>
    </w:p>
    <w:tbl>
      <w:tblPr>
        <w:tblStyle w:val="a"/>
        <w:tblW w:w="1111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70"/>
        <w:gridCol w:w="4500"/>
        <w:gridCol w:w="4545"/>
      </w:tblGrid>
      <w:tr w:rsidR="00271F34">
        <w:trPr>
          <w:trHeight w:val="440"/>
        </w:trPr>
        <w:tc>
          <w:tcPr>
            <w:tcW w:w="2070" w:type="dxa"/>
            <w:tcMar>
              <w:top w:w="100" w:type="dxa"/>
              <w:left w:w="100" w:type="dxa"/>
              <w:bottom w:w="100" w:type="dxa"/>
              <w:right w:w="100" w:type="dxa"/>
            </w:tcMar>
          </w:tcPr>
          <w:p w:rsidR="00271F34" w:rsidRDefault="007670B4">
            <w:pPr>
              <w:pStyle w:val="normal0"/>
              <w:spacing w:line="240" w:lineRule="auto"/>
            </w:pPr>
            <w:r>
              <w:rPr>
                <w:b/>
                <w:sz w:val="18"/>
              </w:rPr>
              <w:t>Day</w:t>
            </w:r>
          </w:p>
        </w:tc>
        <w:tc>
          <w:tcPr>
            <w:tcW w:w="4500" w:type="dxa"/>
            <w:tcMar>
              <w:top w:w="100" w:type="dxa"/>
              <w:left w:w="100" w:type="dxa"/>
              <w:bottom w:w="100" w:type="dxa"/>
              <w:right w:w="100" w:type="dxa"/>
            </w:tcMar>
          </w:tcPr>
          <w:p w:rsidR="00271F34" w:rsidRDefault="007670B4">
            <w:pPr>
              <w:pStyle w:val="normal0"/>
              <w:ind w:left="720" w:hanging="360"/>
            </w:pPr>
            <w:r>
              <w:rPr>
                <w:b/>
                <w:sz w:val="18"/>
              </w:rPr>
              <w:t>In Class Work</w:t>
            </w:r>
          </w:p>
        </w:tc>
        <w:tc>
          <w:tcPr>
            <w:tcW w:w="4545" w:type="dxa"/>
            <w:tcMar>
              <w:top w:w="100" w:type="dxa"/>
              <w:left w:w="100" w:type="dxa"/>
              <w:bottom w:w="100" w:type="dxa"/>
              <w:right w:w="100" w:type="dxa"/>
            </w:tcMar>
          </w:tcPr>
          <w:p w:rsidR="00271F34" w:rsidRDefault="007670B4">
            <w:pPr>
              <w:pStyle w:val="normal0"/>
              <w:ind w:left="720" w:hanging="360"/>
            </w:pPr>
            <w:r>
              <w:rPr>
                <w:b/>
                <w:sz w:val="18"/>
              </w:rPr>
              <w:t>Homework</w:t>
            </w:r>
          </w:p>
        </w:tc>
      </w:tr>
      <w:tr w:rsidR="00271F34">
        <w:tc>
          <w:tcPr>
            <w:tcW w:w="2070" w:type="dxa"/>
            <w:tcMar>
              <w:top w:w="100" w:type="dxa"/>
              <w:left w:w="100" w:type="dxa"/>
              <w:bottom w:w="100" w:type="dxa"/>
              <w:right w:w="100" w:type="dxa"/>
            </w:tcMar>
          </w:tcPr>
          <w:p w:rsidR="00271F34" w:rsidRDefault="007670B4">
            <w:pPr>
              <w:pStyle w:val="normal0"/>
              <w:spacing w:line="240" w:lineRule="auto"/>
            </w:pPr>
            <w:r>
              <w:rPr>
                <w:b/>
                <w:sz w:val="18"/>
              </w:rPr>
              <w:t xml:space="preserve">Monday 5/11: </w:t>
            </w:r>
            <w:r>
              <w:rPr>
                <w:sz w:val="18"/>
              </w:rPr>
              <w:t>Ending</w:t>
            </w:r>
          </w:p>
        </w:tc>
        <w:tc>
          <w:tcPr>
            <w:tcW w:w="4500" w:type="dxa"/>
            <w:tcMar>
              <w:top w:w="100" w:type="dxa"/>
              <w:left w:w="100" w:type="dxa"/>
              <w:bottom w:w="100" w:type="dxa"/>
              <w:right w:w="100" w:type="dxa"/>
            </w:tcMar>
          </w:tcPr>
          <w:p w:rsidR="00271F34" w:rsidRDefault="007670B4">
            <w:pPr>
              <w:pStyle w:val="normal0"/>
              <w:numPr>
                <w:ilvl w:val="0"/>
                <w:numId w:val="8"/>
              </w:numPr>
              <w:ind w:hanging="360"/>
              <w:contextualSpacing/>
              <w:rPr>
                <w:sz w:val="18"/>
              </w:rPr>
            </w:pPr>
            <w:r>
              <w:rPr>
                <w:sz w:val="18"/>
              </w:rPr>
              <w:t xml:space="preserve">Go over plot and purpose of ending--what did it mean? </w:t>
            </w:r>
          </w:p>
          <w:p w:rsidR="00271F34" w:rsidRDefault="007670B4">
            <w:pPr>
              <w:pStyle w:val="normal0"/>
              <w:numPr>
                <w:ilvl w:val="0"/>
                <w:numId w:val="8"/>
              </w:numPr>
              <w:ind w:hanging="360"/>
              <w:contextualSpacing/>
              <w:rPr>
                <w:sz w:val="18"/>
              </w:rPr>
            </w:pPr>
            <w:r>
              <w:rPr>
                <w:sz w:val="18"/>
              </w:rPr>
              <w:t>Read Ecclesiastes and answer questions</w:t>
            </w:r>
          </w:p>
        </w:tc>
        <w:tc>
          <w:tcPr>
            <w:tcW w:w="4545" w:type="dxa"/>
            <w:tcMar>
              <w:top w:w="100" w:type="dxa"/>
              <w:left w:w="100" w:type="dxa"/>
              <w:bottom w:w="100" w:type="dxa"/>
              <w:right w:w="100" w:type="dxa"/>
            </w:tcMar>
          </w:tcPr>
          <w:p w:rsidR="00271F34" w:rsidRDefault="007670B4">
            <w:pPr>
              <w:pStyle w:val="normal0"/>
              <w:numPr>
                <w:ilvl w:val="0"/>
                <w:numId w:val="10"/>
              </w:numPr>
              <w:spacing w:line="240" w:lineRule="auto"/>
              <w:ind w:hanging="360"/>
              <w:contextualSpacing/>
              <w:rPr>
                <w:sz w:val="18"/>
              </w:rPr>
            </w:pPr>
            <w:r>
              <w:rPr>
                <w:sz w:val="18"/>
              </w:rPr>
              <w:t>Read and annotate Ecclesiastes (in packet)</w:t>
            </w:r>
          </w:p>
          <w:p w:rsidR="00271F34" w:rsidRDefault="007670B4">
            <w:pPr>
              <w:pStyle w:val="normal0"/>
              <w:numPr>
                <w:ilvl w:val="0"/>
                <w:numId w:val="10"/>
              </w:numPr>
              <w:spacing w:line="240" w:lineRule="auto"/>
              <w:ind w:hanging="360"/>
              <w:contextualSpacing/>
              <w:rPr>
                <w:sz w:val="18"/>
              </w:rPr>
            </w:pPr>
            <w:r>
              <w:rPr>
                <w:sz w:val="18"/>
              </w:rPr>
              <w:t>Answer Daily Summary (in packet)</w:t>
            </w:r>
          </w:p>
        </w:tc>
      </w:tr>
      <w:tr w:rsidR="00271F34">
        <w:tc>
          <w:tcPr>
            <w:tcW w:w="2070" w:type="dxa"/>
            <w:tcMar>
              <w:top w:w="100" w:type="dxa"/>
              <w:left w:w="100" w:type="dxa"/>
              <w:bottom w:w="100" w:type="dxa"/>
              <w:right w:w="100" w:type="dxa"/>
            </w:tcMar>
          </w:tcPr>
          <w:p w:rsidR="00271F34" w:rsidRDefault="007670B4">
            <w:pPr>
              <w:pStyle w:val="normal0"/>
              <w:spacing w:line="240" w:lineRule="auto"/>
            </w:pPr>
            <w:r>
              <w:rPr>
                <w:b/>
                <w:sz w:val="18"/>
              </w:rPr>
              <w:t xml:space="preserve">Tuesday 5/12: </w:t>
            </w:r>
            <w:r>
              <w:rPr>
                <w:sz w:val="18"/>
              </w:rPr>
              <w:t>Study Guide and Ecclesiastes</w:t>
            </w:r>
          </w:p>
        </w:tc>
        <w:tc>
          <w:tcPr>
            <w:tcW w:w="4500"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Go over questions from last night</w:t>
            </w:r>
          </w:p>
          <w:p w:rsidR="00271F34" w:rsidRDefault="007670B4">
            <w:pPr>
              <w:pStyle w:val="normal0"/>
              <w:numPr>
                <w:ilvl w:val="0"/>
                <w:numId w:val="7"/>
              </w:numPr>
              <w:ind w:hanging="360"/>
              <w:contextualSpacing/>
              <w:rPr>
                <w:sz w:val="18"/>
              </w:rPr>
            </w:pPr>
            <w:r>
              <w:rPr>
                <w:sz w:val="18"/>
              </w:rPr>
              <w:t>Go over study guide for F451 test</w:t>
            </w:r>
          </w:p>
        </w:tc>
        <w:tc>
          <w:tcPr>
            <w:tcW w:w="4545"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Study for test</w:t>
            </w:r>
          </w:p>
        </w:tc>
      </w:tr>
      <w:tr w:rsidR="00271F34">
        <w:tc>
          <w:tcPr>
            <w:tcW w:w="2070" w:type="dxa"/>
            <w:tcMar>
              <w:top w:w="100" w:type="dxa"/>
              <w:left w:w="100" w:type="dxa"/>
              <w:bottom w:w="100" w:type="dxa"/>
              <w:right w:w="100" w:type="dxa"/>
            </w:tcMar>
          </w:tcPr>
          <w:p w:rsidR="00271F34" w:rsidRDefault="007670B4">
            <w:pPr>
              <w:pStyle w:val="normal0"/>
              <w:spacing w:line="240" w:lineRule="auto"/>
            </w:pPr>
            <w:r>
              <w:rPr>
                <w:b/>
                <w:sz w:val="18"/>
              </w:rPr>
              <w:t xml:space="preserve">Wednesday 5/13: </w:t>
            </w:r>
            <w:r>
              <w:rPr>
                <w:sz w:val="18"/>
              </w:rPr>
              <w:t>Study for test</w:t>
            </w:r>
          </w:p>
        </w:tc>
        <w:tc>
          <w:tcPr>
            <w:tcW w:w="4500" w:type="dxa"/>
            <w:tcMar>
              <w:top w:w="100" w:type="dxa"/>
              <w:left w:w="100" w:type="dxa"/>
              <w:bottom w:w="100" w:type="dxa"/>
              <w:right w:w="100" w:type="dxa"/>
            </w:tcMar>
          </w:tcPr>
          <w:p w:rsidR="00271F34" w:rsidRDefault="007670B4">
            <w:pPr>
              <w:pStyle w:val="normal0"/>
              <w:numPr>
                <w:ilvl w:val="0"/>
                <w:numId w:val="1"/>
              </w:numPr>
              <w:ind w:hanging="360"/>
              <w:contextualSpacing/>
              <w:rPr>
                <w:sz w:val="18"/>
              </w:rPr>
            </w:pPr>
            <w:r>
              <w:rPr>
                <w:sz w:val="18"/>
              </w:rPr>
              <w:t>Study for test</w:t>
            </w:r>
          </w:p>
        </w:tc>
        <w:tc>
          <w:tcPr>
            <w:tcW w:w="4545"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Study for test</w:t>
            </w:r>
          </w:p>
        </w:tc>
      </w:tr>
      <w:tr w:rsidR="00271F34">
        <w:tc>
          <w:tcPr>
            <w:tcW w:w="2070" w:type="dxa"/>
            <w:tcMar>
              <w:top w:w="100" w:type="dxa"/>
              <w:left w:w="100" w:type="dxa"/>
              <w:bottom w:w="100" w:type="dxa"/>
              <w:right w:w="100" w:type="dxa"/>
            </w:tcMar>
          </w:tcPr>
          <w:p w:rsidR="00271F34" w:rsidRDefault="007670B4">
            <w:pPr>
              <w:pStyle w:val="normal0"/>
              <w:spacing w:line="240" w:lineRule="auto"/>
            </w:pPr>
            <w:r>
              <w:rPr>
                <w:b/>
                <w:sz w:val="18"/>
              </w:rPr>
              <w:t xml:space="preserve">Thursday 5/14: </w:t>
            </w:r>
            <w:r>
              <w:rPr>
                <w:sz w:val="18"/>
              </w:rPr>
              <w:t>Hero/villain Discussion</w:t>
            </w:r>
          </w:p>
        </w:tc>
        <w:tc>
          <w:tcPr>
            <w:tcW w:w="4500"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Hero/villain discussion</w:t>
            </w:r>
          </w:p>
        </w:tc>
        <w:tc>
          <w:tcPr>
            <w:tcW w:w="4545"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Study for test</w:t>
            </w:r>
          </w:p>
        </w:tc>
      </w:tr>
      <w:tr w:rsidR="00271F34">
        <w:tc>
          <w:tcPr>
            <w:tcW w:w="2070" w:type="dxa"/>
            <w:tcMar>
              <w:top w:w="100" w:type="dxa"/>
              <w:left w:w="100" w:type="dxa"/>
              <w:bottom w:w="100" w:type="dxa"/>
              <w:right w:w="100" w:type="dxa"/>
            </w:tcMar>
          </w:tcPr>
          <w:p w:rsidR="00271F34" w:rsidRDefault="007670B4">
            <w:pPr>
              <w:pStyle w:val="normal0"/>
              <w:spacing w:line="240" w:lineRule="auto"/>
              <w:ind w:left="-15"/>
            </w:pPr>
            <w:r>
              <w:rPr>
                <w:b/>
                <w:sz w:val="18"/>
              </w:rPr>
              <w:t>Friday 5/15:</w:t>
            </w:r>
            <w:r>
              <w:rPr>
                <w:sz w:val="18"/>
              </w:rPr>
              <w:t xml:space="preserve"> F451 Test</w:t>
            </w:r>
          </w:p>
        </w:tc>
        <w:tc>
          <w:tcPr>
            <w:tcW w:w="4500"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F451 Test</w:t>
            </w:r>
          </w:p>
        </w:tc>
        <w:tc>
          <w:tcPr>
            <w:tcW w:w="4545" w:type="dxa"/>
            <w:tcMar>
              <w:top w:w="100" w:type="dxa"/>
              <w:left w:w="100" w:type="dxa"/>
              <w:bottom w:w="100" w:type="dxa"/>
              <w:right w:w="100" w:type="dxa"/>
            </w:tcMar>
          </w:tcPr>
          <w:p w:rsidR="00271F34" w:rsidRDefault="007670B4">
            <w:pPr>
              <w:pStyle w:val="normal0"/>
              <w:numPr>
                <w:ilvl w:val="0"/>
                <w:numId w:val="7"/>
              </w:numPr>
              <w:ind w:hanging="360"/>
              <w:contextualSpacing/>
              <w:rPr>
                <w:sz w:val="18"/>
              </w:rPr>
            </w:pPr>
            <w:r>
              <w:rPr>
                <w:sz w:val="18"/>
              </w:rPr>
              <w:t>Finish filming with group</w:t>
            </w:r>
          </w:p>
          <w:p w:rsidR="00271F34" w:rsidRDefault="007670B4">
            <w:pPr>
              <w:pStyle w:val="normal0"/>
              <w:numPr>
                <w:ilvl w:val="0"/>
                <w:numId w:val="7"/>
              </w:numPr>
              <w:ind w:hanging="360"/>
              <w:contextualSpacing/>
              <w:rPr>
                <w:sz w:val="18"/>
              </w:rPr>
            </w:pPr>
            <w:r>
              <w:rPr>
                <w:sz w:val="18"/>
              </w:rPr>
              <w:t>Fill out Hero/villain discussion reflection</w:t>
            </w:r>
          </w:p>
        </w:tc>
      </w:tr>
    </w:tbl>
    <w:p w:rsidR="00271F34" w:rsidRDefault="00271F34">
      <w:pPr>
        <w:pStyle w:val="normal0"/>
        <w:jc w:val="center"/>
      </w:pPr>
    </w:p>
    <w:p w:rsidR="00271F34" w:rsidRDefault="007670B4">
      <w:pPr>
        <w:pStyle w:val="normal0"/>
        <w:jc w:val="center"/>
      </w:pPr>
      <w:r>
        <w:rPr>
          <w:b/>
        </w:rPr>
        <w:t>Reading Schedule (REVISED)</w:t>
      </w:r>
    </w:p>
    <w:p w:rsidR="00271F34" w:rsidRDefault="007670B4">
      <w:pPr>
        <w:pStyle w:val="normal0"/>
      </w:pPr>
      <w:r>
        <w:t>Tuesday 4/21: 1-8</w:t>
      </w:r>
    </w:p>
    <w:p w:rsidR="00271F34" w:rsidRDefault="007670B4">
      <w:pPr>
        <w:pStyle w:val="normal0"/>
      </w:pPr>
      <w:r>
        <w:t>Wednesday 4/22: 8-18</w:t>
      </w:r>
    </w:p>
    <w:p w:rsidR="00271F34" w:rsidRDefault="007670B4">
      <w:pPr>
        <w:pStyle w:val="normal0"/>
      </w:pPr>
      <w:r>
        <w:t>Thursday 4/23: 18-38</w:t>
      </w:r>
    </w:p>
    <w:p w:rsidR="00271F34" w:rsidRDefault="007670B4">
      <w:pPr>
        <w:pStyle w:val="normal0"/>
      </w:pPr>
      <w:r>
        <w:t>Monday 4/27: 38-60</w:t>
      </w:r>
    </w:p>
    <w:p w:rsidR="00271F34" w:rsidRDefault="007670B4">
      <w:pPr>
        <w:pStyle w:val="normal0"/>
      </w:pPr>
      <w:r>
        <w:t>Tuesday 4/28: 61-65</w:t>
      </w:r>
    </w:p>
    <w:p w:rsidR="00271F34" w:rsidRDefault="007670B4">
      <w:pPr>
        <w:pStyle w:val="normal0"/>
      </w:pPr>
      <w:r>
        <w:t>Wednesday 4/29: 67-88</w:t>
      </w:r>
    </w:p>
    <w:p w:rsidR="00271F34" w:rsidRDefault="007670B4">
      <w:pPr>
        <w:pStyle w:val="normal0"/>
      </w:pPr>
      <w:r>
        <w:t>Thursday 4/30: 88-106</w:t>
      </w:r>
    </w:p>
    <w:p w:rsidR="00271F34" w:rsidRDefault="007670B4">
      <w:pPr>
        <w:pStyle w:val="normal0"/>
      </w:pPr>
      <w:r>
        <w:t>Monday 5/4: 88-106</w:t>
      </w:r>
    </w:p>
    <w:p w:rsidR="00271F34" w:rsidRDefault="007670B4">
      <w:pPr>
        <w:pStyle w:val="normal0"/>
      </w:pPr>
      <w:r>
        <w:t>Tuesday 5/5:107-130</w:t>
      </w:r>
    </w:p>
    <w:p w:rsidR="00271F34" w:rsidRDefault="007670B4">
      <w:pPr>
        <w:pStyle w:val="normal0"/>
      </w:pPr>
      <w:r>
        <w:t>Wednesday 5/6: 130-158</w:t>
      </w:r>
    </w:p>
    <w:p w:rsidR="00271F34" w:rsidRDefault="00271F34">
      <w:pPr>
        <w:pStyle w:val="normal0"/>
      </w:pPr>
    </w:p>
    <w:p w:rsidR="00271F34" w:rsidRDefault="007670B4">
      <w:pPr>
        <w:pStyle w:val="normal0"/>
      </w:pPr>
      <w:r>
        <w:br w:type="page"/>
      </w:r>
    </w:p>
    <w:p w:rsidR="00271F34" w:rsidRDefault="00271F34">
      <w:pPr>
        <w:pStyle w:val="normal0"/>
      </w:pPr>
    </w:p>
    <w:p w:rsidR="00271F34" w:rsidRDefault="007670B4">
      <w:pPr>
        <w:pStyle w:val="normal0"/>
        <w:ind w:left="720"/>
        <w:jc w:val="center"/>
      </w:pPr>
      <w:r>
        <w:rPr>
          <w:rFonts w:ascii="Times New Roman" w:eastAsia="Times New Roman" w:hAnsi="Times New Roman" w:cs="Times New Roman"/>
          <w:b/>
        </w:rPr>
        <w:t>Daily Summary (Ecclesiastes)</w:t>
      </w:r>
    </w:p>
    <w:p w:rsidR="00271F34" w:rsidRDefault="00271F34">
      <w:pPr>
        <w:pStyle w:val="normal0"/>
      </w:pPr>
    </w:p>
    <w:p w:rsidR="00271F34" w:rsidRDefault="007670B4">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Choose one quote from Ecclesiastes that stood out to you.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 Write it down below.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Explain what this quote means.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Explain why this quote stood out to you (Do you agree with this quote? Does it remind you of a past experience? etc). </w:t>
      </w: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7670B4">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Bradbury could have chosen any book from any time period for Montag to carry around.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Why did Bradbury choose Ecclesiastes?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Use one quote from the reading to support your opinion (must be different from the one above). </w:t>
      </w:r>
    </w:p>
    <w:p w:rsidR="00271F34" w:rsidRDefault="007670B4">
      <w:pPr>
        <w:pStyle w:val="normal0"/>
        <w:numPr>
          <w:ilvl w:val="1"/>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Explain how this quote supports you</w:t>
      </w:r>
      <w:r>
        <w:rPr>
          <w:rFonts w:ascii="Times New Roman" w:eastAsia="Times New Roman" w:hAnsi="Times New Roman" w:cs="Times New Roman"/>
          <w:b/>
        </w:rPr>
        <w:t>r opinion.</w:t>
      </w:r>
    </w:p>
    <w:p w:rsidR="00271F34" w:rsidRDefault="00271F34">
      <w:pPr>
        <w:pStyle w:val="normal0"/>
      </w:pPr>
    </w:p>
    <w:p w:rsidR="00271F34" w:rsidRDefault="007670B4">
      <w:pPr>
        <w:pStyle w:val="normal0"/>
      </w:pPr>
      <w:r>
        <w:br w:type="page"/>
      </w:r>
    </w:p>
    <w:p w:rsidR="00271F34" w:rsidRDefault="00271F34">
      <w:pPr>
        <w:pStyle w:val="normal0"/>
      </w:pPr>
    </w:p>
    <w:p w:rsidR="00271F34" w:rsidRDefault="00271F34">
      <w:pPr>
        <w:pStyle w:val="normal0"/>
      </w:pPr>
    </w:p>
    <w:p w:rsidR="00271F34" w:rsidRDefault="007670B4">
      <w:pPr>
        <w:pStyle w:val="normal0"/>
        <w:jc w:val="center"/>
      </w:pPr>
      <w:r>
        <w:rPr>
          <w:b/>
          <w:sz w:val="28"/>
        </w:rPr>
        <w:t>Hero/Villain Discussions</w:t>
      </w:r>
    </w:p>
    <w:p w:rsidR="00271F34" w:rsidRDefault="007670B4">
      <w:pPr>
        <w:pStyle w:val="normal0"/>
      </w:pPr>
      <w:r>
        <w:rPr>
          <w:i/>
          <w:sz w:val="20"/>
        </w:rPr>
        <w:t>Directions: In the space below, take notes on each of the presentations and on each of the discussions.</w:t>
      </w: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7670B4">
      <w:pPr>
        <w:pStyle w:val="normal0"/>
        <w:jc w:val="center"/>
      </w:pPr>
      <w:r>
        <w:rPr>
          <w:b/>
          <w:sz w:val="28"/>
        </w:rPr>
        <w:t>Self Evaluation</w:t>
      </w:r>
    </w:p>
    <w:p w:rsidR="00271F34" w:rsidRDefault="007670B4">
      <w:pPr>
        <w:pStyle w:val="normal0"/>
      </w:pPr>
      <w:r>
        <w:rPr>
          <w:i/>
          <w:sz w:val="20"/>
        </w:rPr>
        <w:t>Directions: Circle Yes or No to each of the following questions:</w:t>
      </w:r>
    </w:p>
    <w:p w:rsidR="00271F34" w:rsidRDefault="007670B4">
      <w:pPr>
        <w:pStyle w:val="normal0"/>
        <w:numPr>
          <w:ilvl w:val="0"/>
          <w:numId w:val="5"/>
        </w:numPr>
        <w:ind w:hanging="360"/>
        <w:contextualSpacing/>
        <w:rPr>
          <w:sz w:val="20"/>
        </w:rPr>
      </w:pPr>
      <w:r>
        <w:rPr>
          <w:sz w:val="20"/>
        </w:rPr>
        <w:t xml:space="preserve">Was there ever a time when you were talking while another person was talking? </w:t>
      </w:r>
    </w:p>
    <w:p w:rsidR="00271F34" w:rsidRDefault="007670B4">
      <w:pPr>
        <w:pStyle w:val="normal0"/>
        <w:numPr>
          <w:ilvl w:val="1"/>
          <w:numId w:val="5"/>
        </w:numPr>
        <w:ind w:hanging="360"/>
        <w:contextualSpacing/>
        <w:rPr>
          <w:sz w:val="20"/>
        </w:rPr>
      </w:pPr>
      <w:r>
        <w:rPr>
          <w:sz w:val="20"/>
        </w:rPr>
        <w:t>Yes</w:t>
      </w:r>
      <w:r>
        <w:rPr>
          <w:sz w:val="20"/>
        </w:rPr>
        <w:tab/>
        <w:t>No</w:t>
      </w:r>
    </w:p>
    <w:p w:rsidR="00271F34" w:rsidRDefault="00271F34">
      <w:pPr>
        <w:pStyle w:val="normal0"/>
        <w:ind w:left="720"/>
      </w:pPr>
    </w:p>
    <w:p w:rsidR="00271F34" w:rsidRDefault="007670B4">
      <w:pPr>
        <w:pStyle w:val="normal0"/>
        <w:numPr>
          <w:ilvl w:val="0"/>
          <w:numId w:val="5"/>
        </w:numPr>
        <w:ind w:hanging="360"/>
        <w:contextualSpacing/>
        <w:rPr>
          <w:sz w:val="20"/>
        </w:rPr>
      </w:pPr>
      <w:r>
        <w:rPr>
          <w:sz w:val="20"/>
        </w:rPr>
        <w:t>Did you take copious (half page to a full page) notes during the presentation and discussion?</w:t>
      </w:r>
    </w:p>
    <w:p w:rsidR="00271F34" w:rsidRDefault="007670B4">
      <w:pPr>
        <w:pStyle w:val="normal0"/>
        <w:numPr>
          <w:ilvl w:val="1"/>
          <w:numId w:val="5"/>
        </w:numPr>
        <w:ind w:hanging="360"/>
        <w:contextualSpacing/>
        <w:rPr>
          <w:sz w:val="20"/>
        </w:rPr>
      </w:pPr>
      <w:r>
        <w:rPr>
          <w:sz w:val="20"/>
        </w:rPr>
        <w:t>Yes</w:t>
      </w:r>
      <w:r>
        <w:rPr>
          <w:sz w:val="20"/>
        </w:rPr>
        <w:tab/>
        <w:t>No</w:t>
      </w:r>
    </w:p>
    <w:p w:rsidR="00271F34" w:rsidRDefault="00271F34">
      <w:pPr>
        <w:pStyle w:val="normal0"/>
        <w:ind w:left="720"/>
      </w:pPr>
    </w:p>
    <w:p w:rsidR="00271F34" w:rsidRDefault="007670B4">
      <w:pPr>
        <w:pStyle w:val="normal0"/>
        <w:numPr>
          <w:ilvl w:val="0"/>
          <w:numId w:val="5"/>
        </w:numPr>
        <w:ind w:hanging="360"/>
        <w:contextualSpacing/>
        <w:rPr>
          <w:sz w:val="20"/>
        </w:rPr>
      </w:pPr>
      <w:r>
        <w:rPr>
          <w:sz w:val="20"/>
        </w:rPr>
        <w:t xml:space="preserve">Did you speak at least once? </w:t>
      </w:r>
    </w:p>
    <w:p w:rsidR="00271F34" w:rsidRDefault="007670B4">
      <w:pPr>
        <w:pStyle w:val="normal0"/>
        <w:numPr>
          <w:ilvl w:val="1"/>
          <w:numId w:val="5"/>
        </w:numPr>
        <w:ind w:hanging="360"/>
        <w:contextualSpacing/>
        <w:rPr>
          <w:sz w:val="20"/>
        </w:rPr>
      </w:pPr>
      <w:r>
        <w:rPr>
          <w:sz w:val="20"/>
        </w:rPr>
        <w:t>Yes</w:t>
      </w:r>
      <w:r>
        <w:rPr>
          <w:sz w:val="20"/>
        </w:rPr>
        <w:tab/>
        <w:t>No</w:t>
      </w:r>
    </w:p>
    <w:p w:rsidR="00271F34" w:rsidRDefault="00271F34">
      <w:pPr>
        <w:pStyle w:val="normal0"/>
        <w:ind w:left="720"/>
      </w:pPr>
    </w:p>
    <w:p w:rsidR="00271F34" w:rsidRDefault="007670B4">
      <w:pPr>
        <w:pStyle w:val="normal0"/>
        <w:numPr>
          <w:ilvl w:val="0"/>
          <w:numId w:val="5"/>
        </w:numPr>
        <w:ind w:hanging="360"/>
        <w:contextualSpacing/>
        <w:rPr>
          <w:sz w:val="20"/>
        </w:rPr>
      </w:pPr>
      <w:r>
        <w:rPr>
          <w:sz w:val="20"/>
        </w:rPr>
        <w:t xml:space="preserve">Were you actively listening, meaning that you were formulating answers in your head to what other students were saying and changing your thinking based off of what others said? </w:t>
      </w:r>
    </w:p>
    <w:p w:rsidR="00271F34" w:rsidRDefault="007670B4">
      <w:pPr>
        <w:pStyle w:val="normal0"/>
      </w:pPr>
      <w:r>
        <w:rPr>
          <w:sz w:val="20"/>
        </w:rPr>
        <w:t>Yes</w:t>
      </w:r>
      <w:r>
        <w:rPr>
          <w:sz w:val="20"/>
        </w:rPr>
        <w:tab/>
        <w:t>No</w:t>
      </w:r>
      <w:r>
        <w:br w:type="page"/>
      </w:r>
    </w:p>
    <w:p w:rsidR="00271F34" w:rsidRDefault="00271F34">
      <w:pPr>
        <w:pStyle w:val="normal0"/>
        <w:numPr>
          <w:ilvl w:val="1"/>
          <w:numId w:val="5"/>
        </w:numPr>
        <w:ind w:hanging="360"/>
        <w:contextualSpacing/>
        <w:rPr>
          <w:sz w:val="20"/>
        </w:rPr>
      </w:pPr>
    </w:p>
    <w:p w:rsidR="00271F34" w:rsidRDefault="007670B4">
      <w:pPr>
        <w:pStyle w:val="normal0"/>
        <w:ind w:left="720"/>
        <w:jc w:val="center"/>
      </w:pPr>
      <w:r>
        <w:rPr>
          <w:b/>
          <w:sz w:val="28"/>
        </w:rPr>
        <w:t>Reflection on Content</w:t>
      </w:r>
    </w:p>
    <w:p w:rsidR="00271F34" w:rsidRDefault="007670B4">
      <w:pPr>
        <w:pStyle w:val="normal0"/>
      </w:pPr>
      <w:r>
        <w:rPr>
          <w:i/>
          <w:sz w:val="20"/>
        </w:rPr>
        <w:t>Direction</w:t>
      </w:r>
      <w:r>
        <w:rPr>
          <w:i/>
          <w:sz w:val="20"/>
        </w:rPr>
        <w:t xml:space="preserve">s: In the space below, write a reflection on what you learned from today’s seminar discussion. Be sure to include each of the following below. Please be specific in your references. </w:t>
      </w:r>
    </w:p>
    <w:p w:rsidR="00271F34" w:rsidRDefault="00271F34">
      <w:pPr>
        <w:pStyle w:val="normal0"/>
        <w:ind w:left="720"/>
      </w:pPr>
    </w:p>
    <w:p w:rsidR="00271F34" w:rsidRDefault="007670B4">
      <w:pPr>
        <w:pStyle w:val="normal0"/>
        <w:numPr>
          <w:ilvl w:val="0"/>
          <w:numId w:val="3"/>
        </w:numPr>
        <w:ind w:hanging="360"/>
        <w:contextualSpacing/>
        <w:rPr>
          <w:sz w:val="20"/>
        </w:rPr>
      </w:pPr>
      <w:r>
        <w:rPr>
          <w:sz w:val="20"/>
        </w:rPr>
        <w:t>Discuss one new opinion or insight you had as a result of the discussion</w:t>
      </w:r>
      <w:r>
        <w:rPr>
          <w:sz w:val="20"/>
        </w:rPr>
        <w:t xml:space="preserve">. What caused this new opinion or insight? How does this change your views on heroes, villains, the media, your personal experiences, or people in general? </w:t>
      </w: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271F34">
      <w:pPr>
        <w:pStyle w:val="normal0"/>
      </w:pPr>
    </w:p>
    <w:p w:rsidR="00271F34" w:rsidRDefault="007670B4">
      <w:pPr>
        <w:pStyle w:val="normal0"/>
        <w:numPr>
          <w:ilvl w:val="0"/>
          <w:numId w:val="3"/>
        </w:numPr>
        <w:ind w:hanging="360"/>
        <w:contextualSpacing/>
        <w:rPr>
          <w:sz w:val="20"/>
        </w:rPr>
      </w:pPr>
      <w:r>
        <w:rPr>
          <w:sz w:val="20"/>
        </w:rPr>
        <w:t xml:space="preserve">Write down one, thought-provoking question you still have that you would like answered. Why is this question important to you? </w:t>
      </w:r>
    </w:p>
    <w:p w:rsidR="00271F34" w:rsidRDefault="00271F34">
      <w:pPr>
        <w:pStyle w:val="normal0"/>
        <w:jc w:val="center"/>
      </w:pPr>
    </w:p>
    <w:p w:rsidR="00271F34" w:rsidRDefault="007670B4">
      <w:pPr>
        <w:pStyle w:val="normal0"/>
      </w:pPr>
      <w:r>
        <w:br w:type="page"/>
      </w:r>
    </w:p>
    <w:p w:rsidR="00271F34" w:rsidRDefault="00271F34">
      <w:pPr>
        <w:pStyle w:val="normal0"/>
        <w:jc w:val="center"/>
      </w:pPr>
    </w:p>
    <w:p w:rsidR="00271F34" w:rsidRDefault="007670B4">
      <w:pPr>
        <w:pStyle w:val="normal0"/>
        <w:jc w:val="center"/>
      </w:pPr>
      <w:r>
        <w:rPr>
          <w:rFonts w:ascii="Georgia" w:eastAsia="Georgia" w:hAnsi="Georgia" w:cs="Georgia"/>
        </w:rPr>
        <w:t>Study Guide Fahrenheit 451</w:t>
      </w:r>
    </w:p>
    <w:p w:rsidR="00271F34" w:rsidRDefault="007670B4">
      <w:pPr>
        <w:pStyle w:val="normal0"/>
        <w:jc w:val="center"/>
      </w:pPr>
      <w:r>
        <w:rPr>
          <w:rFonts w:ascii="Georgia" w:eastAsia="Georgia" w:hAnsi="Georgia" w:cs="Georgia"/>
        </w:rPr>
        <w:t>Spring 2015</w:t>
      </w:r>
    </w:p>
    <w:p w:rsidR="00271F34" w:rsidRDefault="00271F34">
      <w:pPr>
        <w:pStyle w:val="normal0"/>
        <w:jc w:val="center"/>
      </w:pPr>
    </w:p>
    <w:p w:rsidR="00271F34" w:rsidRDefault="007670B4">
      <w:pPr>
        <w:pStyle w:val="normal0"/>
        <w:numPr>
          <w:ilvl w:val="0"/>
          <w:numId w:val="2"/>
        </w:numPr>
        <w:ind w:hanging="360"/>
        <w:contextualSpacing/>
        <w:rPr>
          <w:rFonts w:ascii="Georgia" w:eastAsia="Georgia" w:hAnsi="Georgia" w:cs="Georgia"/>
        </w:rPr>
      </w:pPr>
      <w:r>
        <w:rPr>
          <w:rFonts w:ascii="Georgia" w:eastAsia="Georgia" w:hAnsi="Georgia" w:cs="Georgia"/>
        </w:rPr>
        <w:t>Describe the major characters’ personalities and actions</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Captain Beatty</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Montag</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Clarisse</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Mildred</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Mrs. Phelps</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Professor Faber</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Mrs. Hudson</w:t>
      </w:r>
    </w:p>
    <w:p w:rsidR="00271F34" w:rsidRDefault="007670B4">
      <w:pPr>
        <w:pStyle w:val="normal0"/>
        <w:numPr>
          <w:ilvl w:val="0"/>
          <w:numId w:val="2"/>
        </w:numPr>
        <w:ind w:hanging="360"/>
        <w:contextualSpacing/>
        <w:rPr>
          <w:rFonts w:ascii="Georgia" w:eastAsia="Georgia" w:hAnsi="Georgia" w:cs="Georgia"/>
        </w:rPr>
      </w:pPr>
      <w:r>
        <w:rPr>
          <w:rFonts w:ascii="Georgia" w:eastAsia="Georgia" w:hAnsi="Georgia" w:cs="Georgia"/>
        </w:rPr>
        <w:t>Define and give an example from the novel of the following literary terms:</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Epigraph</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Mentor Archetype</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Deathtrap Trope</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Dramatic Foil</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Theme</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Cliffhanger</w:t>
      </w:r>
    </w:p>
    <w:p w:rsidR="00271F34" w:rsidRDefault="007670B4">
      <w:pPr>
        <w:pStyle w:val="normal0"/>
        <w:numPr>
          <w:ilvl w:val="0"/>
          <w:numId w:val="2"/>
        </w:numPr>
        <w:ind w:hanging="360"/>
        <w:contextualSpacing/>
        <w:rPr>
          <w:rFonts w:ascii="Georgia" w:eastAsia="Georgia" w:hAnsi="Georgia" w:cs="Georgia"/>
        </w:rPr>
      </w:pPr>
      <w:r>
        <w:rPr>
          <w:rFonts w:ascii="Georgia" w:eastAsia="Georgia" w:hAnsi="Georgia" w:cs="Georgia"/>
        </w:rPr>
        <w:t>Define the following film techniques:</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Bomb Theory</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POV shot</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Filler shot</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Environmental Shot</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Establishing Shot</w:t>
      </w:r>
    </w:p>
    <w:p w:rsidR="00271F34" w:rsidRDefault="007670B4">
      <w:pPr>
        <w:pStyle w:val="normal0"/>
        <w:numPr>
          <w:ilvl w:val="0"/>
          <w:numId w:val="2"/>
        </w:numPr>
        <w:ind w:hanging="360"/>
        <w:contextualSpacing/>
        <w:rPr>
          <w:rFonts w:ascii="Georgia" w:eastAsia="Georgia" w:hAnsi="Georgia" w:cs="Georgia"/>
        </w:rPr>
      </w:pPr>
      <w:r>
        <w:rPr>
          <w:rFonts w:ascii="Georgia" w:eastAsia="Georgia" w:hAnsi="Georgia" w:cs="Georgia"/>
        </w:rPr>
        <w:t xml:space="preserve">Short Answer Essay Questions: </w:t>
      </w:r>
    </w:p>
    <w:p w:rsidR="00271F34" w:rsidRDefault="007670B4">
      <w:pPr>
        <w:pStyle w:val="normal0"/>
        <w:numPr>
          <w:ilvl w:val="1"/>
          <w:numId w:val="2"/>
        </w:numPr>
        <w:ind w:hanging="360"/>
        <w:contextualSpacing/>
        <w:rPr>
          <w:rFonts w:ascii="Georgia" w:eastAsia="Georgia" w:hAnsi="Georgia" w:cs="Georgia"/>
        </w:rPr>
      </w:pPr>
      <w:r>
        <w:rPr>
          <w:rFonts w:ascii="Georgia" w:eastAsia="Georgia" w:hAnsi="Georgia" w:cs="Georgia"/>
        </w:rPr>
        <w:t xml:space="preserve">For the quiz, you will be given SIX of the following prompts to choose from. You must choose TWO to </w:t>
      </w:r>
      <w:r>
        <w:rPr>
          <w:rFonts w:ascii="Georgia" w:eastAsia="Georgia" w:hAnsi="Georgia" w:cs="Georgia"/>
          <w:highlight w:val="white"/>
        </w:rPr>
        <w:t>write a well structured essay.  Make sure your essay includes: an i</w:t>
      </w:r>
      <w:r>
        <w:rPr>
          <w:rFonts w:ascii="Georgia" w:eastAsia="Georgia" w:hAnsi="Georgia" w:cs="Georgia"/>
          <w:highlight w:val="white"/>
        </w:rPr>
        <w:t>ntroduction with a strong thesis; two strong body paragraphs that support the thesis and include evidence (quotes) from the book; and a conclusion that reviews the thesis and explains why your thesis matters.</w:t>
      </w:r>
    </w:p>
    <w:p w:rsidR="00271F34" w:rsidRDefault="007670B4">
      <w:pPr>
        <w:pStyle w:val="normal0"/>
        <w:numPr>
          <w:ilvl w:val="3"/>
          <w:numId w:val="2"/>
        </w:numPr>
        <w:ind w:hanging="360"/>
        <w:contextualSpacing/>
        <w:rPr>
          <w:rFonts w:ascii="Georgia" w:eastAsia="Georgia" w:hAnsi="Georgia" w:cs="Georgia"/>
        </w:rPr>
      </w:pPr>
      <w:r>
        <w:rPr>
          <w:rFonts w:ascii="Georgia" w:eastAsia="Georgia" w:hAnsi="Georgia" w:cs="Georgia"/>
        </w:rPr>
        <w:t xml:space="preserve">Why did Bradbury choose the epigraph, “If they </w:t>
      </w:r>
      <w:r>
        <w:rPr>
          <w:rFonts w:ascii="Georgia" w:eastAsia="Georgia" w:hAnsi="Georgia" w:cs="Georgia"/>
        </w:rPr>
        <w:t xml:space="preserve">give you ruled paper, write the other way” as the first thing his readers will encounter in his book? </w:t>
      </w:r>
    </w:p>
    <w:p w:rsidR="00271F34" w:rsidRDefault="007670B4">
      <w:pPr>
        <w:pStyle w:val="normal0"/>
        <w:numPr>
          <w:ilvl w:val="3"/>
          <w:numId w:val="2"/>
        </w:numPr>
        <w:ind w:hanging="360"/>
        <w:contextualSpacing/>
        <w:rPr>
          <w:rFonts w:ascii="Georgia" w:eastAsia="Georgia" w:hAnsi="Georgia" w:cs="Georgia"/>
        </w:rPr>
      </w:pPr>
      <w:r>
        <w:rPr>
          <w:rFonts w:ascii="Georgia" w:eastAsia="Georgia" w:hAnsi="Georgia" w:cs="Georgia"/>
        </w:rPr>
        <w:t>Whose ideology/beliefs benefit society more: Captain Beatty’s or Professor Faber’s? Provide a summary of their arguments on human nature and why they bel</w:t>
      </w:r>
      <w:r>
        <w:rPr>
          <w:rFonts w:ascii="Georgia" w:eastAsia="Georgia" w:hAnsi="Georgia" w:cs="Georgia"/>
        </w:rPr>
        <w:t>ieve books should or should not be burned. Then, explain which would provide for a better society and why.</w:t>
      </w:r>
    </w:p>
    <w:p w:rsidR="00271F34" w:rsidRDefault="007670B4">
      <w:pPr>
        <w:pStyle w:val="normal0"/>
        <w:numPr>
          <w:ilvl w:val="3"/>
          <w:numId w:val="2"/>
        </w:numPr>
        <w:ind w:hanging="360"/>
        <w:contextualSpacing/>
        <w:rPr>
          <w:rFonts w:ascii="Georgia" w:eastAsia="Georgia" w:hAnsi="Georgia" w:cs="Georgia"/>
        </w:rPr>
      </w:pPr>
      <w:r>
        <w:rPr>
          <w:rFonts w:ascii="Georgia" w:eastAsia="Georgia" w:hAnsi="Georgia" w:cs="Georgia"/>
        </w:rPr>
        <w:t>Why does Mrs. Phelps cry after Montag reads a segment from the poem, “Dover Beach”? What in the poem and what from Mrs. Phelps’ past would lead to th</w:t>
      </w:r>
      <w:r>
        <w:rPr>
          <w:rFonts w:ascii="Georgia" w:eastAsia="Georgia" w:hAnsi="Georgia" w:cs="Georgia"/>
        </w:rPr>
        <w:t xml:space="preserve">at reaction? What does crying say about her and the people of her time period? </w:t>
      </w:r>
    </w:p>
    <w:p w:rsidR="00271F34" w:rsidRDefault="007670B4">
      <w:pPr>
        <w:pStyle w:val="normal0"/>
        <w:numPr>
          <w:ilvl w:val="3"/>
          <w:numId w:val="2"/>
        </w:numPr>
        <w:ind w:hanging="360"/>
        <w:contextualSpacing/>
        <w:rPr>
          <w:rFonts w:ascii="Georgia" w:eastAsia="Georgia" w:hAnsi="Georgia" w:cs="Georgia"/>
        </w:rPr>
      </w:pPr>
      <w:r>
        <w:rPr>
          <w:rFonts w:ascii="Georgia" w:eastAsia="Georgia" w:hAnsi="Georgia" w:cs="Georgia"/>
        </w:rPr>
        <w:t xml:space="preserve">Why did Captain Beatty “want to die”? </w:t>
      </w:r>
    </w:p>
    <w:p w:rsidR="00271F34" w:rsidRDefault="007670B4">
      <w:pPr>
        <w:pStyle w:val="normal0"/>
        <w:numPr>
          <w:ilvl w:val="3"/>
          <w:numId w:val="2"/>
        </w:numPr>
        <w:spacing w:before="160" w:after="460"/>
        <w:ind w:hanging="360"/>
        <w:contextualSpacing/>
        <w:rPr>
          <w:rFonts w:ascii="Georgia" w:eastAsia="Georgia" w:hAnsi="Georgia" w:cs="Georgia"/>
          <w:highlight w:val="white"/>
        </w:rPr>
      </w:pPr>
      <w:r>
        <w:rPr>
          <w:rFonts w:ascii="Georgia" w:eastAsia="Georgia" w:hAnsi="Georgia" w:cs="Georgia"/>
        </w:rPr>
        <w:t xml:space="preserve">Out of all of the books in the entire world, Bradbury gave Montag the Book of Ecclesiastes. </w:t>
      </w:r>
      <w:r>
        <w:rPr>
          <w:rFonts w:ascii="Georgia" w:eastAsia="Georgia" w:hAnsi="Georgia" w:cs="Georgia"/>
          <w:highlight w:val="white"/>
        </w:rPr>
        <w:t xml:space="preserve">Explain why Bradbury might choose Ecclesiastes to be the material that Montag would memorize. </w:t>
      </w:r>
    </w:p>
    <w:p w:rsidR="00271F34" w:rsidRDefault="007670B4">
      <w:pPr>
        <w:pStyle w:val="normal0"/>
        <w:numPr>
          <w:ilvl w:val="3"/>
          <w:numId w:val="2"/>
        </w:numPr>
        <w:spacing w:before="160" w:after="460"/>
        <w:ind w:hanging="360"/>
        <w:contextualSpacing/>
        <w:rPr>
          <w:rFonts w:ascii="Georgia" w:eastAsia="Georgia" w:hAnsi="Georgia" w:cs="Georgia"/>
          <w:highlight w:val="white"/>
        </w:rPr>
      </w:pPr>
      <w:r>
        <w:rPr>
          <w:rFonts w:ascii="Georgia" w:eastAsia="Georgia" w:hAnsi="Georgia" w:cs="Georgia"/>
          <w:highlight w:val="white"/>
        </w:rPr>
        <w:t>Bradbury has said that his book is about the TV replacing books in society, not about censorship.  Do you think Bradbury was right to fear that modern technology</w:t>
      </w:r>
      <w:r>
        <w:rPr>
          <w:rFonts w:ascii="Georgia" w:eastAsia="Georgia" w:hAnsi="Georgia" w:cs="Georgia"/>
          <w:highlight w:val="white"/>
        </w:rPr>
        <w:t xml:space="preserve"> would replace books? Why or why not?</w:t>
      </w:r>
    </w:p>
    <w:p w:rsidR="00271F34" w:rsidRDefault="007670B4">
      <w:pPr>
        <w:pStyle w:val="normal0"/>
        <w:numPr>
          <w:ilvl w:val="3"/>
          <w:numId w:val="2"/>
        </w:numPr>
        <w:ind w:hanging="360"/>
        <w:contextualSpacing/>
        <w:rPr>
          <w:rFonts w:ascii="Georgia" w:eastAsia="Georgia" w:hAnsi="Georgia" w:cs="Georgia"/>
        </w:rPr>
      </w:pPr>
      <w:r>
        <w:rPr>
          <w:rFonts w:ascii="Georgia" w:eastAsia="Georgia" w:hAnsi="Georgia" w:cs="Georgia"/>
          <w:highlight w:val="white"/>
        </w:rPr>
        <w:t>Consider the symbolism of fire in the novel. At the end of the novel Granger looks at the fire and says, “phoenix.” How does fire capture both destruction and renewal throughout the novel?</w:t>
      </w:r>
    </w:p>
    <w:p w:rsidR="00271F34" w:rsidRDefault="007670B4">
      <w:pPr>
        <w:pStyle w:val="normal0"/>
        <w:numPr>
          <w:ilvl w:val="3"/>
          <w:numId w:val="2"/>
        </w:numPr>
        <w:ind w:hanging="360"/>
        <w:contextualSpacing/>
        <w:rPr>
          <w:rFonts w:ascii="Georgia" w:eastAsia="Georgia" w:hAnsi="Georgia" w:cs="Georgia"/>
          <w:highlight w:val="white"/>
        </w:rPr>
      </w:pPr>
      <w:r>
        <w:rPr>
          <w:rFonts w:ascii="Georgia" w:eastAsia="Georgia" w:hAnsi="Georgia" w:cs="Georgia"/>
          <w:highlight w:val="white"/>
        </w:rPr>
        <w:lastRenderedPageBreak/>
        <w:t>Beatty tells Montag that it w</w:t>
      </w:r>
      <w:r>
        <w:rPr>
          <w:rFonts w:ascii="Georgia" w:eastAsia="Georgia" w:hAnsi="Georgia" w:cs="Georgia"/>
          <w:highlight w:val="white"/>
        </w:rPr>
        <w:t xml:space="preserve">as the minorities that first began to censor books (and remember that he’s not just talking about racial minorities).  Does our society have similar problems?  How so?  Are we in danger of becoming like the society in </w:t>
      </w:r>
      <w:r>
        <w:rPr>
          <w:rFonts w:ascii="Georgia" w:eastAsia="Georgia" w:hAnsi="Georgia" w:cs="Georgia"/>
          <w:i/>
          <w:highlight w:val="white"/>
        </w:rPr>
        <w:t>Fahrenheit 451</w:t>
      </w:r>
      <w:r>
        <w:rPr>
          <w:rFonts w:ascii="Georgia" w:eastAsia="Georgia" w:hAnsi="Georgia" w:cs="Georgia"/>
          <w:highlight w:val="white"/>
        </w:rPr>
        <w:t>?  How can we avoid this</w:t>
      </w:r>
      <w:r>
        <w:rPr>
          <w:rFonts w:ascii="Georgia" w:eastAsia="Georgia" w:hAnsi="Georgia" w:cs="Georgia"/>
          <w:highlight w:val="white"/>
        </w:rPr>
        <w:t xml:space="preserve"> pitfall? </w:t>
      </w:r>
    </w:p>
    <w:p w:rsidR="00271F34" w:rsidRDefault="007670B4">
      <w:pPr>
        <w:pStyle w:val="normal0"/>
        <w:numPr>
          <w:ilvl w:val="3"/>
          <w:numId w:val="2"/>
        </w:numPr>
        <w:ind w:hanging="360"/>
        <w:contextualSpacing/>
        <w:rPr>
          <w:rFonts w:ascii="Georgia" w:eastAsia="Georgia" w:hAnsi="Georgia" w:cs="Georgia"/>
          <w:highlight w:val="white"/>
        </w:rPr>
      </w:pPr>
      <w:r>
        <w:rPr>
          <w:rFonts w:ascii="Georgia" w:eastAsia="Georgia" w:hAnsi="Georgia" w:cs="Georgia"/>
          <w:highlight w:val="white"/>
        </w:rPr>
        <w:t xml:space="preserve">Faber discusses three things that are missing from the </w:t>
      </w:r>
      <w:r>
        <w:rPr>
          <w:rFonts w:ascii="Georgia" w:eastAsia="Georgia" w:hAnsi="Georgia" w:cs="Georgia"/>
          <w:i/>
          <w:highlight w:val="white"/>
        </w:rPr>
        <w:t>Fahrenheit 451</w:t>
      </w:r>
      <w:r>
        <w:rPr>
          <w:rFonts w:ascii="Georgia" w:eastAsia="Georgia" w:hAnsi="Georgia" w:cs="Georgia"/>
          <w:highlight w:val="white"/>
        </w:rPr>
        <w:t xml:space="preserve"> society.  These missing things are the reasons why the people in this society don’t want or need books.  Identify and explain the three reasons Faber gives and then analyze ou</w:t>
      </w:r>
      <w:r>
        <w:rPr>
          <w:rFonts w:ascii="Georgia" w:eastAsia="Georgia" w:hAnsi="Georgia" w:cs="Georgia"/>
          <w:highlight w:val="white"/>
        </w:rPr>
        <w:t xml:space="preserve">r own society to see if we suffer from the same maladies that infect the </w:t>
      </w:r>
      <w:r>
        <w:rPr>
          <w:rFonts w:ascii="Georgia" w:eastAsia="Georgia" w:hAnsi="Georgia" w:cs="Georgia"/>
          <w:i/>
          <w:highlight w:val="white"/>
        </w:rPr>
        <w:t xml:space="preserve">Fahrenheit 451 </w:t>
      </w:r>
      <w:r>
        <w:rPr>
          <w:rFonts w:ascii="Georgia" w:eastAsia="Georgia" w:hAnsi="Georgia" w:cs="Georgia"/>
          <w:highlight w:val="white"/>
        </w:rPr>
        <w:t xml:space="preserve">society. </w:t>
      </w:r>
    </w:p>
    <w:p w:rsidR="00271F34" w:rsidRDefault="007670B4">
      <w:pPr>
        <w:pStyle w:val="normal0"/>
        <w:numPr>
          <w:ilvl w:val="3"/>
          <w:numId w:val="2"/>
        </w:numPr>
        <w:ind w:hanging="360"/>
        <w:contextualSpacing/>
        <w:rPr>
          <w:rFonts w:ascii="Georgia" w:eastAsia="Georgia" w:hAnsi="Georgia" w:cs="Georgia"/>
          <w:highlight w:val="white"/>
        </w:rPr>
      </w:pPr>
      <w:r>
        <w:rPr>
          <w:rFonts w:ascii="Georgia" w:eastAsia="Georgia" w:hAnsi="Georgia" w:cs="Georgia"/>
          <w:highlight w:val="white"/>
        </w:rPr>
        <w:t xml:space="preserve">Near the novel’s end, Granger tells Montag “the most important single thing we had to pound into ourselves is that we were not important.” What does he mean? Why does Granger tell Montag this? </w:t>
      </w:r>
    </w:p>
    <w:p w:rsidR="00271F34" w:rsidRDefault="007670B4">
      <w:pPr>
        <w:pStyle w:val="normal0"/>
      </w:pPr>
      <w:r>
        <w:br w:type="page"/>
      </w:r>
    </w:p>
    <w:p w:rsidR="00271F34" w:rsidRDefault="00271F34">
      <w:pPr>
        <w:pStyle w:val="normal0"/>
        <w:jc w:val="center"/>
      </w:pPr>
    </w:p>
    <w:sectPr w:rsidR="00271F34" w:rsidSect="00271F34">
      <w:footerReference w:type="default" r:id="rId7"/>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B4" w:rsidRDefault="007670B4" w:rsidP="00271F34">
      <w:pPr>
        <w:spacing w:line="240" w:lineRule="auto"/>
      </w:pPr>
      <w:r>
        <w:separator/>
      </w:r>
    </w:p>
  </w:endnote>
  <w:endnote w:type="continuationSeparator" w:id="0">
    <w:p w:rsidR="007670B4" w:rsidRDefault="007670B4" w:rsidP="00271F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34" w:rsidRDefault="00271F34">
    <w:pPr>
      <w:pStyle w:val="normal0"/>
      <w:jc w:val="right"/>
    </w:pPr>
    <w:fldSimple w:instr="PAGE">
      <w:r w:rsidR="00E861EB">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B4" w:rsidRDefault="007670B4" w:rsidP="00271F34">
      <w:pPr>
        <w:spacing w:line="240" w:lineRule="auto"/>
      </w:pPr>
      <w:r>
        <w:separator/>
      </w:r>
    </w:p>
  </w:footnote>
  <w:footnote w:type="continuationSeparator" w:id="0">
    <w:p w:rsidR="007670B4" w:rsidRDefault="007670B4" w:rsidP="00271F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66D"/>
    <w:multiLevelType w:val="multilevel"/>
    <w:tmpl w:val="AEE878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234691"/>
    <w:multiLevelType w:val="multilevel"/>
    <w:tmpl w:val="DD521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A9C4668"/>
    <w:multiLevelType w:val="multilevel"/>
    <w:tmpl w:val="B0E25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4B5EC3"/>
    <w:multiLevelType w:val="multilevel"/>
    <w:tmpl w:val="6DE8C55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3E417715"/>
    <w:multiLevelType w:val="multilevel"/>
    <w:tmpl w:val="7F5A0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0F5194"/>
    <w:multiLevelType w:val="multilevel"/>
    <w:tmpl w:val="A1C803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6020A01"/>
    <w:multiLevelType w:val="multilevel"/>
    <w:tmpl w:val="13562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411BDB"/>
    <w:multiLevelType w:val="multilevel"/>
    <w:tmpl w:val="ECECA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E27539"/>
    <w:multiLevelType w:val="multilevel"/>
    <w:tmpl w:val="B3A66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21367B"/>
    <w:multiLevelType w:val="multilevel"/>
    <w:tmpl w:val="900C9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1"/>
  </w:num>
  <w:num w:numId="4">
    <w:abstractNumId w:val="6"/>
  </w:num>
  <w:num w:numId="5">
    <w:abstractNumId w:val="5"/>
  </w:num>
  <w:num w:numId="6">
    <w:abstractNumId w:val="9"/>
  </w:num>
  <w:num w:numId="7">
    <w:abstractNumId w:val="8"/>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271F34"/>
    <w:rsid w:val="00271F34"/>
    <w:rsid w:val="007670B4"/>
    <w:rsid w:val="00E86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1F3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71F3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71F3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71F3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71F3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71F3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1F34"/>
  </w:style>
  <w:style w:type="paragraph" w:styleId="Title">
    <w:name w:val="Title"/>
    <w:basedOn w:val="normal0"/>
    <w:next w:val="normal0"/>
    <w:rsid w:val="00271F34"/>
    <w:pPr>
      <w:keepNext/>
      <w:keepLines/>
      <w:contextualSpacing/>
    </w:pPr>
    <w:rPr>
      <w:rFonts w:ascii="Trebuchet MS" w:eastAsia="Trebuchet MS" w:hAnsi="Trebuchet MS" w:cs="Trebuchet MS"/>
      <w:sz w:val="42"/>
    </w:rPr>
  </w:style>
  <w:style w:type="paragraph" w:styleId="Subtitle">
    <w:name w:val="Subtitle"/>
    <w:basedOn w:val="normal0"/>
    <w:next w:val="normal0"/>
    <w:rsid w:val="00271F34"/>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71F3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5130</Characters>
  <Application>Microsoft Office Word</Application>
  <DocSecurity>0</DocSecurity>
  <Lines>42</Lines>
  <Paragraphs>12</Paragraphs>
  <ScaleCrop>false</ScaleCrop>
  <Company>HTH Chula Vista</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Bunosky</dc:creator>
  <cp:lastModifiedBy>jbunosky</cp:lastModifiedBy>
  <cp:revision>2</cp:revision>
  <dcterms:created xsi:type="dcterms:W3CDTF">2015-05-17T15:44:00Z</dcterms:created>
  <dcterms:modified xsi:type="dcterms:W3CDTF">2015-05-17T15:44:00Z</dcterms:modified>
</cp:coreProperties>
</file>