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A70" w:rsidRDefault="001120F3">
      <w:pPr>
        <w:pStyle w:val="normal0"/>
        <w:ind w:hanging="360"/>
      </w:pPr>
      <w:r>
        <w:rPr>
          <w:sz w:val="18"/>
        </w:rPr>
        <w:t>Name: ____________________________________________________ Score: ________</w:t>
      </w:r>
    </w:p>
    <w:p w:rsidR="00060A70" w:rsidRDefault="00060A70">
      <w:pPr>
        <w:pStyle w:val="normal0"/>
        <w:ind w:hanging="360"/>
      </w:pPr>
    </w:p>
    <w:p w:rsidR="00060A70" w:rsidRDefault="001120F3">
      <w:pPr>
        <w:pStyle w:val="normal0"/>
        <w:ind w:hanging="360"/>
        <w:jc w:val="center"/>
      </w:pPr>
      <w:r>
        <w:rPr>
          <w:b/>
          <w:sz w:val="28"/>
        </w:rPr>
        <w:t>English I: Week 4/27-5/1</w:t>
      </w:r>
    </w:p>
    <w:p w:rsidR="00060A70" w:rsidRDefault="00060A70">
      <w:pPr>
        <w:pStyle w:val="normal0"/>
      </w:pPr>
    </w:p>
    <w:p w:rsidR="00060A70" w:rsidRDefault="001120F3">
      <w:pPr>
        <w:pStyle w:val="normal0"/>
      </w:pPr>
      <w:r>
        <w:rPr>
          <w:b/>
          <w:sz w:val="18"/>
        </w:rPr>
        <w:t xml:space="preserve">Essential Questions: </w:t>
      </w:r>
    </w:p>
    <w:p w:rsidR="00060A70" w:rsidRDefault="001120F3">
      <w:pPr>
        <w:pStyle w:val="normal0"/>
        <w:numPr>
          <w:ilvl w:val="0"/>
          <w:numId w:val="4"/>
        </w:numPr>
        <w:ind w:hanging="360"/>
        <w:contextualSpacing/>
        <w:rPr>
          <w:b/>
          <w:sz w:val="18"/>
        </w:rPr>
      </w:pPr>
      <w:r>
        <w:rPr>
          <w:b/>
          <w:sz w:val="18"/>
        </w:rPr>
        <w:t xml:space="preserve">Unit EQ: </w:t>
      </w:r>
      <w:r>
        <w:rPr>
          <w:sz w:val="18"/>
        </w:rPr>
        <w:t xml:space="preserve">Is the United States on a sustainable trajectory in terms of energy usage? How is technology making our lives better? How is it making our lives worse? What does that word, progress mean? </w:t>
      </w:r>
    </w:p>
    <w:p w:rsidR="00060A70" w:rsidRDefault="00060A70">
      <w:pPr>
        <w:pStyle w:val="normal0"/>
      </w:pPr>
    </w:p>
    <w:p w:rsidR="00060A70" w:rsidRDefault="001120F3">
      <w:pPr>
        <w:pStyle w:val="normal0"/>
      </w:pPr>
      <w:r>
        <w:rPr>
          <w:b/>
          <w:sz w:val="18"/>
        </w:rPr>
        <w:t>Goals for the Week:</w:t>
      </w:r>
    </w:p>
    <w:p w:rsidR="00060A70" w:rsidRDefault="001120F3">
      <w:pPr>
        <w:pStyle w:val="normal0"/>
        <w:numPr>
          <w:ilvl w:val="0"/>
          <w:numId w:val="2"/>
        </w:numPr>
        <w:ind w:hanging="360"/>
        <w:contextualSpacing/>
        <w:rPr>
          <w:i/>
          <w:sz w:val="18"/>
        </w:rPr>
      </w:pPr>
      <w:r>
        <w:rPr>
          <w:sz w:val="18"/>
        </w:rPr>
        <w:t xml:space="preserve">Read to pg </w:t>
      </w:r>
    </w:p>
    <w:p w:rsidR="00060A70" w:rsidRDefault="001120F3">
      <w:pPr>
        <w:pStyle w:val="normal0"/>
        <w:numPr>
          <w:ilvl w:val="0"/>
          <w:numId w:val="2"/>
        </w:numPr>
        <w:ind w:hanging="360"/>
        <w:contextualSpacing/>
        <w:rPr>
          <w:sz w:val="18"/>
        </w:rPr>
      </w:pPr>
      <w:r>
        <w:rPr>
          <w:sz w:val="18"/>
        </w:rPr>
        <w:t>Interview family members/have a me</w:t>
      </w:r>
      <w:r>
        <w:rPr>
          <w:sz w:val="18"/>
        </w:rPr>
        <w:t>aningful conversation with someone for whom you care deeply</w:t>
      </w:r>
    </w:p>
    <w:p w:rsidR="00060A70" w:rsidRDefault="001120F3">
      <w:pPr>
        <w:pStyle w:val="normal0"/>
        <w:numPr>
          <w:ilvl w:val="0"/>
          <w:numId w:val="2"/>
        </w:numPr>
        <w:ind w:hanging="360"/>
        <w:contextualSpacing/>
        <w:rPr>
          <w:sz w:val="18"/>
        </w:rPr>
      </w:pPr>
      <w:r>
        <w:rPr>
          <w:sz w:val="18"/>
        </w:rPr>
        <w:t>Contribute to Friday’s discussion</w:t>
      </w:r>
    </w:p>
    <w:p w:rsidR="00060A70" w:rsidRDefault="00060A70">
      <w:pPr>
        <w:pStyle w:val="normal0"/>
      </w:pPr>
    </w:p>
    <w:p w:rsidR="00060A70" w:rsidRDefault="001120F3">
      <w:pPr>
        <w:pStyle w:val="normal0"/>
      </w:pPr>
      <w:r>
        <w:rPr>
          <w:b/>
          <w:sz w:val="18"/>
        </w:rPr>
        <w:t>Schedule for the Week:</w:t>
      </w:r>
    </w:p>
    <w:tbl>
      <w:tblPr>
        <w:tblStyle w:val="a"/>
        <w:tblW w:w="1111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70"/>
        <w:gridCol w:w="4500"/>
        <w:gridCol w:w="4545"/>
      </w:tblGrid>
      <w:tr w:rsidR="00060A70">
        <w:trPr>
          <w:trHeight w:val="440"/>
        </w:trPr>
        <w:tc>
          <w:tcPr>
            <w:tcW w:w="2070" w:type="dxa"/>
            <w:tcMar>
              <w:top w:w="100" w:type="dxa"/>
              <w:left w:w="100" w:type="dxa"/>
              <w:bottom w:w="100" w:type="dxa"/>
              <w:right w:w="100" w:type="dxa"/>
            </w:tcMar>
          </w:tcPr>
          <w:p w:rsidR="00060A70" w:rsidRDefault="001120F3">
            <w:pPr>
              <w:pStyle w:val="normal0"/>
              <w:spacing w:line="240" w:lineRule="auto"/>
            </w:pPr>
            <w:r>
              <w:rPr>
                <w:b/>
                <w:sz w:val="18"/>
              </w:rPr>
              <w:t>Day</w:t>
            </w:r>
          </w:p>
        </w:tc>
        <w:tc>
          <w:tcPr>
            <w:tcW w:w="4500" w:type="dxa"/>
            <w:tcMar>
              <w:top w:w="100" w:type="dxa"/>
              <w:left w:w="100" w:type="dxa"/>
              <w:bottom w:w="100" w:type="dxa"/>
              <w:right w:w="100" w:type="dxa"/>
            </w:tcMar>
          </w:tcPr>
          <w:p w:rsidR="00060A70" w:rsidRDefault="001120F3">
            <w:pPr>
              <w:pStyle w:val="normal0"/>
              <w:ind w:left="720" w:hanging="360"/>
            </w:pPr>
            <w:r>
              <w:rPr>
                <w:b/>
                <w:sz w:val="18"/>
              </w:rPr>
              <w:t>In Class Work</w:t>
            </w:r>
          </w:p>
        </w:tc>
        <w:tc>
          <w:tcPr>
            <w:tcW w:w="4545" w:type="dxa"/>
            <w:tcMar>
              <w:top w:w="100" w:type="dxa"/>
              <w:left w:w="100" w:type="dxa"/>
              <w:bottom w:w="100" w:type="dxa"/>
              <w:right w:w="100" w:type="dxa"/>
            </w:tcMar>
          </w:tcPr>
          <w:p w:rsidR="00060A70" w:rsidRDefault="001120F3">
            <w:pPr>
              <w:pStyle w:val="normal0"/>
              <w:ind w:left="720" w:hanging="360"/>
            </w:pPr>
            <w:r>
              <w:rPr>
                <w:b/>
                <w:sz w:val="18"/>
              </w:rPr>
              <w:t>Homework</w:t>
            </w:r>
          </w:p>
        </w:tc>
      </w:tr>
      <w:tr w:rsidR="00060A70">
        <w:tc>
          <w:tcPr>
            <w:tcW w:w="2070" w:type="dxa"/>
            <w:tcMar>
              <w:top w:w="100" w:type="dxa"/>
              <w:left w:w="100" w:type="dxa"/>
              <w:bottom w:w="100" w:type="dxa"/>
              <w:right w:w="100" w:type="dxa"/>
            </w:tcMar>
          </w:tcPr>
          <w:p w:rsidR="00060A70" w:rsidRDefault="001120F3">
            <w:pPr>
              <w:pStyle w:val="normal0"/>
              <w:spacing w:line="240" w:lineRule="auto"/>
            </w:pPr>
            <w:r>
              <w:rPr>
                <w:b/>
                <w:sz w:val="18"/>
              </w:rPr>
              <w:t xml:space="preserve">Monday 4/27: </w:t>
            </w:r>
            <w:r>
              <w:rPr>
                <w:sz w:val="18"/>
              </w:rPr>
              <w:t xml:space="preserve">Technology and </w:t>
            </w:r>
            <w:proofErr w:type="spellStart"/>
            <w:r>
              <w:rPr>
                <w:sz w:val="18"/>
              </w:rPr>
              <w:t>Montag’s</w:t>
            </w:r>
            <w:proofErr w:type="spellEnd"/>
            <w:r>
              <w:rPr>
                <w:sz w:val="18"/>
              </w:rPr>
              <w:t xml:space="preserve"> changes</w:t>
            </w:r>
          </w:p>
        </w:tc>
        <w:tc>
          <w:tcPr>
            <w:tcW w:w="4500" w:type="dxa"/>
            <w:tcMar>
              <w:top w:w="100" w:type="dxa"/>
              <w:left w:w="100" w:type="dxa"/>
              <w:bottom w:w="100" w:type="dxa"/>
              <w:right w:w="100" w:type="dxa"/>
            </w:tcMar>
          </w:tcPr>
          <w:p w:rsidR="00060A70" w:rsidRDefault="001120F3">
            <w:pPr>
              <w:pStyle w:val="normal0"/>
              <w:numPr>
                <w:ilvl w:val="0"/>
                <w:numId w:val="8"/>
              </w:numPr>
              <w:ind w:hanging="360"/>
              <w:contextualSpacing/>
              <w:rPr>
                <w:sz w:val="18"/>
              </w:rPr>
            </w:pPr>
            <w:r>
              <w:rPr>
                <w:sz w:val="18"/>
              </w:rPr>
              <w:t>Discuss technology in F451</w:t>
            </w:r>
          </w:p>
          <w:p w:rsidR="00060A70" w:rsidRDefault="001120F3">
            <w:pPr>
              <w:pStyle w:val="normal0"/>
              <w:numPr>
                <w:ilvl w:val="0"/>
                <w:numId w:val="8"/>
              </w:numPr>
              <w:ind w:hanging="360"/>
              <w:contextualSpacing/>
              <w:rPr>
                <w:sz w:val="18"/>
              </w:rPr>
            </w:pPr>
            <w:r>
              <w:rPr>
                <w:sz w:val="18"/>
              </w:rPr>
              <w:t xml:space="preserve">Discuss how </w:t>
            </w:r>
            <w:proofErr w:type="spellStart"/>
            <w:r>
              <w:rPr>
                <w:sz w:val="18"/>
              </w:rPr>
              <w:t>Montag</w:t>
            </w:r>
            <w:proofErr w:type="spellEnd"/>
            <w:r>
              <w:rPr>
                <w:sz w:val="18"/>
              </w:rPr>
              <w:t xml:space="preserve"> has changed</w:t>
            </w:r>
          </w:p>
          <w:p w:rsidR="00060A70" w:rsidRDefault="001120F3">
            <w:pPr>
              <w:pStyle w:val="normal0"/>
              <w:numPr>
                <w:ilvl w:val="1"/>
                <w:numId w:val="8"/>
              </w:numPr>
              <w:ind w:hanging="360"/>
              <w:contextualSpacing/>
              <w:rPr>
                <w:sz w:val="18"/>
              </w:rPr>
            </w:pPr>
            <w:r>
              <w:rPr>
                <w:sz w:val="18"/>
              </w:rPr>
              <w:t>Arrange events in chronological order</w:t>
            </w:r>
          </w:p>
          <w:p w:rsidR="00060A70" w:rsidRDefault="001120F3">
            <w:pPr>
              <w:pStyle w:val="normal0"/>
              <w:numPr>
                <w:ilvl w:val="1"/>
                <w:numId w:val="8"/>
              </w:numPr>
              <w:ind w:hanging="360"/>
              <w:contextualSpacing/>
              <w:rPr>
                <w:sz w:val="18"/>
              </w:rPr>
            </w:pPr>
            <w:r>
              <w:rPr>
                <w:sz w:val="18"/>
              </w:rPr>
              <w:t>Rank most significant events</w:t>
            </w:r>
          </w:p>
        </w:tc>
        <w:tc>
          <w:tcPr>
            <w:tcW w:w="4545" w:type="dxa"/>
            <w:tcMar>
              <w:top w:w="100" w:type="dxa"/>
              <w:left w:w="100" w:type="dxa"/>
              <w:bottom w:w="100" w:type="dxa"/>
              <w:right w:w="100" w:type="dxa"/>
            </w:tcMar>
          </w:tcPr>
          <w:p w:rsidR="00060A70" w:rsidRDefault="001120F3">
            <w:pPr>
              <w:pStyle w:val="normal0"/>
              <w:numPr>
                <w:ilvl w:val="0"/>
                <w:numId w:val="9"/>
              </w:numPr>
              <w:spacing w:line="240" w:lineRule="auto"/>
              <w:ind w:hanging="360"/>
              <w:contextualSpacing/>
              <w:rPr>
                <w:sz w:val="18"/>
              </w:rPr>
            </w:pPr>
            <w:r>
              <w:rPr>
                <w:sz w:val="18"/>
              </w:rPr>
              <w:t>Read pg 38-65 in F451</w:t>
            </w:r>
          </w:p>
          <w:p w:rsidR="00060A70" w:rsidRDefault="001120F3">
            <w:pPr>
              <w:pStyle w:val="normal0"/>
              <w:numPr>
                <w:ilvl w:val="0"/>
                <w:numId w:val="9"/>
              </w:numPr>
              <w:spacing w:line="240" w:lineRule="auto"/>
              <w:ind w:hanging="360"/>
              <w:contextualSpacing/>
              <w:rPr>
                <w:sz w:val="18"/>
              </w:rPr>
            </w:pPr>
            <w:r>
              <w:rPr>
                <w:sz w:val="18"/>
              </w:rPr>
              <w:t>Complete Daily Summary (in packet)</w:t>
            </w:r>
          </w:p>
        </w:tc>
      </w:tr>
      <w:tr w:rsidR="00060A70">
        <w:tc>
          <w:tcPr>
            <w:tcW w:w="2070" w:type="dxa"/>
            <w:tcMar>
              <w:top w:w="100" w:type="dxa"/>
              <w:left w:w="100" w:type="dxa"/>
              <w:bottom w:w="100" w:type="dxa"/>
              <w:right w:w="100" w:type="dxa"/>
            </w:tcMar>
          </w:tcPr>
          <w:p w:rsidR="00060A70" w:rsidRDefault="001120F3">
            <w:pPr>
              <w:pStyle w:val="normal0"/>
              <w:spacing w:line="240" w:lineRule="auto"/>
            </w:pPr>
            <w:r>
              <w:rPr>
                <w:b/>
                <w:sz w:val="18"/>
              </w:rPr>
              <w:t xml:space="preserve">Tuesday 4/28: </w:t>
            </w:r>
            <w:r>
              <w:rPr>
                <w:sz w:val="18"/>
              </w:rPr>
              <w:t>Dialogue/Acting</w:t>
            </w:r>
          </w:p>
        </w:tc>
        <w:tc>
          <w:tcPr>
            <w:tcW w:w="4500" w:type="dxa"/>
            <w:tcMar>
              <w:top w:w="100" w:type="dxa"/>
              <w:left w:w="100" w:type="dxa"/>
              <w:bottom w:w="100" w:type="dxa"/>
              <w:right w:w="100" w:type="dxa"/>
            </w:tcMar>
          </w:tcPr>
          <w:p w:rsidR="00060A70" w:rsidRDefault="001120F3">
            <w:pPr>
              <w:pStyle w:val="normal0"/>
              <w:numPr>
                <w:ilvl w:val="0"/>
                <w:numId w:val="5"/>
              </w:numPr>
              <w:ind w:hanging="360"/>
              <w:contextualSpacing/>
              <w:rPr>
                <w:sz w:val="18"/>
              </w:rPr>
            </w:pPr>
            <w:r>
              <w:rPr>
                <w:sz w:val="18"/>
              </w:rPr>
              <w:t>Look at significant interactions between characters</w:t>
            </w:r>
          </w:p>
          <w:p w:rsidR="00060A70" w:rsidRDefault="001120F3">
            <w:pPr>
              <w:pStyle w:val="normal0"/>
              <w:numPr>
                <w:ilvl w:val="0"/>
                <w:numId w:val="5"/>
              </w:numPr>
              <w:ind w:hanging="360"/>
              <w:contextualSpacing/>
              <w:rPr>
                <w:sz w:val="18"/>
              </w:rPr>
            </w:pPr>
            <w:r>
              <w:rPr>
                <w:sz w:val="18"/>
              </w:rPr>
              <w:t>Practice dialogue</w:t>
            </w:r>
          </w:p>
        </w:tc>
        <w:tc>
          <w:tcPr>
            <w:tcW w:w="4545" w:type="dxa"/>
            <w:tcMar>
              <w:top w:w="100" w:type="dxa"/>
              <w:left w:w="100" w:type="dxa"/>
              <w:bottom w:w="100" w:type="dxa"/>
              <w:right w:w="100" w:type="dxa"/>
            </w:tcMar>
          </w:tcPr>
          <w:p w:rsidR="00060A70" w:rsidRDefault="001120F3">
            <w:pPr>
              <w:pStyle w:val="normal0"/>
              <w:numPr>
                <w:ilvl w:val="0"/>
                <w:numId w:val="5"/>
              </w:numPr>
              <w:ind w:hanging="360"/>
              <w:contextualSpacing/>
              <w:rPr>
                <w:sz w:val="18"/>
              </w:rPr>
            </w:pPr>
            <w:r>
              <w:rPr>
                <w:sz w:val="18"/>
              </w:rPr>
              <w:t>Interview: Significant Meetings (in packet)</w:t>
            </w:r>
          </w:p>
        </w:tc>
      </w:tr>
      <w:tr w:rsidR="00060A70">
        <w:tc>
          <w:tcPr>
            <w:tcW w:w="2070" w:type="dxa"/>
            <w:tcMar>
              <w:top w:w="100" w:type="dxa"/>
              <w:left w:w="100" w:type="dxa"/>
              <w:bottom w:w="100" w:type="dxa"/>
              <w:right w:w="100" w:type="dxa"/>
            </w:tcMar>
          </w:tcPr>
          <w:p w:rsidR="00060A70" w:rsidRDefault="001120F3">
            <w:pPr>
              <w:pStyle w:val="normal0"/>
              <w:spacing w:line="240" w:lineRule="auto"/>
            </w:pPr>
            <w:r>
              <w:rPr>
                <w:b/>
                <w:sz w:val="18"/>
              </w:rPr>
              <w:t xml:space="preserve">Wednesday 4/29: </w:t>
            </w:r>
            <w:r>
              <w:rPr>
                <w:sz w:val="18"/>
              </w:rPr>
              <w:t>Dialogue/Acting</w:t>
            </w:r>
          </w:p>
        </w:tc>
        <w:tc>
          <w:tcPr>
            <w:tcW w:w="4500" w:type="dxa"/>
            <w:tcMar>
              <w:top w:w="100" w:type="dxa"/>
              <w:left w:w="100" w:type="dxa"/>
              <w:bottom w:w="100" w:type="dxa"/>
              <w:right w:w="100" w:type="dxa"/>
            </w:tcMar>
          </w:tcPr>
          <w:p w:rsidR="00060A70" w:rsidRDefault="001120F3">
            <w:pPr>
              <w:pStyle w:val="normal0"/>
              <w:numPr>
                <w:ilvl w:val="0"/>
                <w:numId w:val="1"/>
              </w:numPr>
              <w:ind w:hanging="360"/>
              <w:contextualSpacing/>
              <w:rPr>
                <w:b/>
                <w:sz w:val="18"/>
              </w:rPr>
            </w:pPr>
            <w:r>
              <w:rPr>
                <w:sz w:val="18"/>
              </w:rPr>
              <w:t>Act out significant interactions between characters</w:t>
            </w:r>
          </w:p>
          <w:p w:rsidR="00060A70" w:rsidRDefault="001120F3">
            <w:pPr>
              <w:pStyle w:val="normal0"/>
              <w:numPr>
                <w:ilvl w:val="0"/>
                <w:numId w:val="1"/>
              </w:numPr>
              <w:ind w:hanging="360"/>
              <w:contextualSpacing/>
              <w:rPr>
                <w:b/>
                <w:sz w:val="18"/>
              </w:rPr>
            </w:pPr>
            <w:r>
              <w:rPr>
                <w:sz w:val="18"/>
              </w:rPr>
              <w:t>Perform dialogue</w:t>
            </w:r>
          </w:p>
        </w:tc>
        <w:tc>
          <w:tcPr>
            <w:tcW w:w="4545" w:type="dxa"/>
            <w:tcMar>
              <w:top w:w="100" w:type="dxa"/>
              <w:left w:w="100" w:type="dxa"/>
              <w:bottom w:w="100" w:type="dxa"/>
              <w:right w:w="100" w:type="dxa"/>
            </w:tcMar>
          </w:tcPr>
          <w:p w:rsidR="00060A70" w:rsidRDefault="001120F3">
            <w:pPr>
              <w:pStyle w:val="normal0"/>
              <w:numPr>
                <w:ilvl w:val="0"/>
                <w:numId w:val="5"/>
              </w:numPr>
              <w:ind w:hanging="360"/>
              <w:contextualSpacing/>
              <w:rPr>
                <w:sz w:val="18"/>
              </w:rPr>
            </w:pPr>
            <w:r>
              <w:rPr>
                <w:sz w:val="18"/>
              </w:rPr>
              <w:t>Read pg 67-88 in F451</w:t>
            </w:r>
          </w:p>
          <w:p w:rsidR="00060A70" w:rsidRDefault="001120F3">
            <w:pPr>
              <w:pStyle w:val="normal0"/>
              <w:numPr>
                <w:ilvl w:val="0"/>
                <w:numId w:val="5"/>
              </w:numPr>
              <w:ind w:hanging="360"/>
              <w:contextualSpacing/>
              <w:rPr>
                <w:sz w:val="18"/>
              </w:rPr>
            </w:pPr>
            <w:r>
              <w:rPr>
                <w:sz w:val="18"/>
              </w:rPr>
              <w:t>Complete Daily Summary (in packet)</w:t>
            </w:r>
          </w:p>
        </w:tc>
      </w:tr>
      <w:tr w:rsidR="00060A70">
        <w:tc>
          <w:tcPr>
            <w:tcW w:w="2070" w:type="dxa"/>
            <w:tcMar>
              <w:top w:w="100" w:type="dxa"/>
              <w:left w:w="100" w:type="dxa"/>
              <w:bottom w:w="100" w:type="dxa"/>
              <w:right w:w="100" w:type="dxa"/>
            </w:tcMar>
          </w:tcPr>
          <w:p w:rsidR="00060A70" w:rsidRDefault="001120F3">
            <w:pPr>
              <w:pStyle w:val="normal0"/>
              <w:spacing w:line="240" w:lineRule="auto"/>
            </w:pPr>
            <w:r>
              <w:rPr>
                <w:b/>
                <w:sz w:val="18"/>
              </w:rPr>
              <w:t xml:space="preserve">Thursday 4/30: </w:t>
            </w:r>
            <w:r>
              <w:rPr>
                <w:sz w:val="18"/>
              </w:rPr>
              <w:t>Examine good one-liners from the nove</w:t>
            </w:r>
            <w:r>
              <w:rPr>
                <w:sz w:val="18"/>
              </w:rPr>
              <w:t>l</w:t>
            </w:r>
          </w:p>
        </w:tc>
        <w:tc>
          <w:tcPr>
            <w:tcW w:w="4500" w:type="dxa"/>
            <w:tcMar>
              <w:top w:w="100" w:type="dxa"/>
              <w:left w:w="100" w:type="dxa"/>
              <w:bottom w:w="100" w:type="dxa"/>
              <w:right w:w="100" w:type="dxa"/>
            </w:tcMar>
          </w:tcPr>
          <w:p w:rsidR="00060A70" w:rsidRDefault="001120F3">
            <w:pPr>
              <w:pStyle w:val="normal0"/>
              <w:numPr>
                <w:ilvl w:val="0"/>
                <w:numId w:val="5"/>
              </w:numPr>
              <w:ind w:hanging="360"/>
              <w:contextualSpacing/>
              <w:rPr>
                <w:sz w:val="18"/>
              </w:rPr>
            </w:pPr>
            <w:r>
              <w:rPr>
                <w:sz w:val="18"/>
              </w:rPr>
              <w:t>Significant passages</w:t>
            </w:r>
          </w:p>
        </w:tc>
        <w:tc>
          <w:tcPr>
            <w:tcW w:w="4545" w:type="dxa"/>
            <w:tcMar>
              <w:top w:w="100" w:type="dxa"/>
              <w:left w:w="100" w:type="dxa"/>
              <w:bottom w:w="100" w:type="dxa"/>
              <w:right w:w="100" w:type="dxa"/>
            </w:tcMar>
          </w:tcPr>
          <w:p w:rsidR="00060A70" w:rsidRDefault="001120F3">
            <w:pPr>
              <w:pStyle w:val="normal0"/>
              <w:numPr>
                <w:ilvl w:val="0"/>
                <w:numId w:val="5"/>
              </w:numPr>
              <w:ind w:hanging="360"/>
              <w:contextualSpacing/>
              <w:rPr>
                <w:sz w:val="18"/>
              </w:rPr>
            </w:pPr>
            <w:r>
              <w:rPr>
                <w:sz w:val="18"/>
              </w:rPr>
              <w:t>Read pg 88-106 in F451</w:t>
            </w:r>
          </w:p>
          <w:p w:rsidR="00060A70" w:rsidRDefault="001120F3">
            <w:pPr>
              <w:pStyle w:val="normal0"/>
              <w:numPr>
                <w:ilvl w:val="0"/>
                <w:numId w:val="5"/>
              </w:numPr>
              <w:ind w:hanging="360"/>
              <w:contextualSpacing/>
              <w:rPr>
                <w:sz w:val="18"/>
              </w:rPr>
            </w:pPr>
            <w:r>
              <w:rPr>
                <w:sz w:val="18"/>
              </w:rPr>
              <w:t>Complete Daily Summary (in packet)</w:t>
            </w:r>
          </w:p>
          <w:p w:rsidR="00060A70" w:rsidRDefault="001120F3">
            <w:pPr>
              <w:pStyle w:val="normal0"/>
              <w:numPr>
                <w:ilvl w:val="0"/>
                <w:numId w:val="5"/>
              </w:numPr>
              <w:ind w:hanging="360"/>
              <w:contextualSpacing/>
              <w:rPr>
                <w:sz w:val="18"/>
              </w:rPr>
            </w:pPr>
            <w:r>
              <w:rPr>
                <w:sz w:val="18"/>
              </w:rPr>
              <w:t>Interview: Rebellion (in packet)</w:t>
            </w:r>
          </w:p>
        </w:tc>
      </w:tr>
      <w:tr w:rsidR="00060A70">
        <w:tc>
          <w:tcPr>
            <w:tcW w:w="2070" w:type="dxa"/>
            <w:tcMar>
              <w:top w:w="100" w:type="dxa"/>
              <w:left w:w="100" w:type="dxa"/>
              <w:bottom w:w="100" w:type="dxa"/>
              <w:right w:w="100" w:type="dxa"/>
            </w:tcMar>
          </w:tcPr>
          <w:p w:rsidR="00060A70" w:rsidRDefault="001120F3">
            <w:pPr>
              <w:pStyle w:val="normal0"/>
              <w:spacing w:line="240" w:lineRule="auto"/>
              <w:ind w:left="-15"/>
            </w:pPr>
            <w:r>
              <w:rPr>
                <w:b/>
                <w:sz w:val="18"/>
              </w:rPr>
              <w:t>Friday 5/1:</w:t>
            </w:r>
            <w:r>
              <w:rPr>
                <w:sz w:val="18"/>
              </w:rPr>
              <w:t xml:space="preserve"> Hero/Villain Discussion</w:t>
            </w:r>
          </w:p>
        </w:tc>
        <w:tc>
          <w:tcPr>
            <w:tcW w:w="4500" w:type="dxa"/>
            <w:tcMar>
              <w:top w:w="100" w:type="dxa"/>
              <w:left w:w="100" w:type="dxa"/>
              <w:bottom w:w="100" w:type="dxa"/>
              <w:right w:w="100" w:type="dxa"/>
            </w:tcMar>
          </w:tcPr>
          <w:p w:rsidR="00060A70" w:rsidRDefault="001120F3">
            <w:pPr>
              <w:pStyle w:val="normal0"/>
              <w:numPr>
                <w:ilvl w:val="0"/>
                <w:numId w:val="5"/>
              </w:numPr>
              <w:ind w:hanging="360"/>
              <w:contextualSpacing/>
              <w:rPr>
                <w:sz w:val="18"/>
              </w:rPr>
            </w:pPr>
            <w:r>
              <w:rPr>
                <w:sz w:val="18"/>
              </w:rPr>
              <w:t>Hero/Villain Discussion</w:t>
            </w:r>
          </w:p>
        </w:tc>
        <w:tc>
          <w:tcPr>
            <w:tcW w:w="4545" w:type="dxa"/>
            <w:tcMar>
              <w:top w:w="100" w:type="dxa"/>
              <w:left w:w="100" w:type="dxa"/>
              <w:bottom w:w="100" w:type="dxa"/>
              <w:right w:w="100" w:type="dxa"/>
            </w:tcMar>
          </w:tcPr>
          <w:p w:rsidR="00060A70" w:rsidRDefault="001120F3">
            <w:pPr>
              <w:pStyle w:val="normal0"/>
              <w:numPr>
                <w:ilvl w:val="0"/>
                <w:numId w:val="6"/>
              </w:numPr>
              <w:spacing w:line="240" w:lineRule="auto"/>
              <w:ind w:hanging="360"/>
              <w:contextualSpacing/>
              <w:rPr>
                <w:sz w:val="18"/>
              </w:rPr>
            </w:pPr>
            <w:r>
              <w:rPr>
                <w:sz w:val="18"/>
              </w:rPr>
              <w:t>Homework from Thursday</w:t>
            </w:r>
          </w:p>
          <w:p w:rsidR="00060A70" w:rsidRDefault="001120F3">
            <w:pPr>
              <w:pStyle w:val="normal0"/>
              <w:numPr>
                <w:ilvl w:val="0"/>
                <w:numId w:val="6"/>
              </w:numPr>
              <w:spacing w:line="240" w:lineRule="auto"/>
              <w:ind w:hanging="360"/>
              <w:contextualSpacing/>
              <w:rPr>
                <w:sz w:val="18"/>
              </w:rPr>
            </w:pPr>
            <w:r>
              <w:rPr>
                <w:sz w:val="18"/>
              </w:rPr>
              <w:t xml:space="preserve">Complete Hero/Villain Self </w:t>
            </w:r>
            <w:proofErr w:type="spellStart"/>
            <w:r>
              <w:rPr>
                <w:sz w:val="18"/>
              </w:rPr>
              <w:t>Eval</w:t>
            </w:r>
            <w:proofErr w:type="spellEnd"/>
            <w:r>
              <w:rPr>
                <w:sz w:val="18"/>
              </w:rPr>
              <w:t>.</w:t>
            </w:r>
          </w:p>
        </w:tc>
      </w:tr>
    </w:tbl>
    <w:p w:rsidR="00060A70" w:rsidRDefault="00060A70">
      <w:pPr>
        <w:pStyle w:val="normal0"/>
        <w:jc w:val="center"/>
      </w:pPr>
    </w:p>
    <w:p w:rsidR="00060A70" w:rsidRDefault="001120F3">
      <w:pPr>
        <w:pStyle w:val="normal0"/>
        <w:jc w:val="center"/>
      </w:pPr>
      <w:r>
        <w:rPr>
          <w:b/>
        </w:rPr>
        <w:t>Reading Schedule</w:t>
      </w:r>
    </w:p>
    <w:p w:rsidR="00060A70" w:rsidRDefault="001120F3">
      <w:pPr>
        <w:pStyle w:val="normal0"/>
      </w:pPr>
      <w:r>
        <w:t>Tuesday 4/21: 1-8</w:t>
      </w:r>
    </w:p>
    <w:p w:rsidR="00060A70" w:rsidRDefault="001120F3">
      <w:pPr>
        <w:pStyle w:val="normal0"/>
      </w:pPr>
      <w:r>
        <w:t>Wednesday 4/22: 8-18</w:t>
      </w:r>
    </w:p>
    <w:p w:rsidR="00060A70" w:rsidRDefault="001120F3">
      <w:pPr>
        <w:pStyle w:val="normal0"/>
      </w:pPr>
      <w:r>
        <w:t>Thursday 4/23: 18-38</w:t>
      </w:r>
    </w:p>
    <w:p w:rsidR="00060A70" w:rsidRDefault="001120F3">
      <w:pPr>
        <w:pStyle w:val="normal0"/>
      </w:pPr>
      <w:r>
        <w:t>Monday 4/27: 38-60</w:t>
      </w:r>
    </w:p>
    <w:p w:rsidR="00060A70" w:rsidRDefault="001120F3">
      <w:pPr>
        <w:pStyle w:val="normal0"/>
      </w:pPr>
      <w:r>
        <w:t>Tuesday 4/28: 61-65</w:t>
      </w:r>
    </w:p>
    <w:p w:rsidR="00060A70" w:rsidRDefault="001120F3">
      <w:pPr>
        <w:pStyle w:val="normal0"/>
      </w:pPr>
      <w:r>
        <w:t>Wednesday 4/29: 67-88</w:t>
      </w:r>
    </w:p>
    <w:p w:rsidR="00060A70" w:rsidRDefault="001120F3">
      <w:pPr>
        <w:pStyle w:val="normal0"/>
      </w:pPr>
      <w:r>
        <w:t>Thursday 4/30: 88-106</w:t>
      </w:r>
    </w:p>
    <w:p w:rsidR="00060A70" w:rsidRDefault="001120F3">
      <w:pPr>
        <w:pStyle w:val="normal0"/>
      </w:pPr>
      <w:r>
        <w:t>Monday 5/4: 107-130</w:t>
      </w:r>
    </w:p>
    <w:p w:rsidR="00060A70" w:rsidRDefault="001120F3">
      <w:pPr>
        <w:pStyle w:val="normal0"/>
      </w:pPr>
      <w:r>
        <w:t>Tuesday 5/5: 130-158</w:t>
      </w:r>
    </w:p>
    <w:p w:rsidR="00060A70" w:rsidRDefault="001120F3">
      <w:pPr>
        <w:pStyle w:val="normal0"/>
        <w:jc w:val="center"/>
      </w:pPr>
      <w:r>
        <w:rPr>
          <w:b/>
        </w:rPr>
        <w:t>Family/Friend Interview Questions</w:t>
      </w:r>
    </w:p>
    <w:p w:rsidR="00060A70" w:rsidRDefault="00060A70">
      <w:pPr>
        <w:pStyle w:val="normal0"/>
        <w:jc w:val="center"/>
      </w:pPr>
    </w:p>
    <w:p w:rsidR="00060A70" w:rsidRDefault="001120F3">
      <w:pPr>
        <w:pStyle w:val="normal0"/>
      </w:pPr>
      <w:r>
        <w:rPr>
          <w:i/>
        </w:rPr>
        <w:t>Directions: In the futuristic world of Fahrenheit 451, people don’t talk to each other about anything meaningful. Throughout our reading, we will engage in meaningful conversations with the people in our lives through a series of questions. Write your fami</w:t>
      </w:r>
      <w:r>
        <w:rPr>
          <w:i/>
        </w:rPr>
        <w:t xml:space="preserve">ly or friend’s responses below. </w:t>
      </w:r>
    </w:p>
    <w:p w:rsidR="00060A70" w:rsidRDefault="00060A70">
      <w:pPr>
        <w:pStyle w:val="normal0"/>
      </w:pPr>
    </w:p>
    <w:p w:rsidR="00060A70" w:rsidRDefault="001120F3">
      <w:pPr>
        <w:pStyle w:val="normal0"/>
      </w:pPr>
      <w:r>
        <w:t xml:space="preserve">Tuesday 4/28: Significant meeting: </w:t>
      </w:r>
    </w:p>
    <w:p w:rsidR="00060A70" w:rsidRDefault="00060A70">
      <w:pPr>
        <w:pStyle w:val="normal0"/>
      </w:pPr>
    </w:p>
    <w:p w:rsidR="00060A70" w:rsidRDefault="001120F3">
      <w:pPr>
        <w:pStyle w:val="normal0"/>
        <w:numPr>
          <w:ilvl w:val="0"/>
          <w:numId w:val="7"/>
        </w:numPr>
        <w:ind w:hanging="360"/>
        <w:contextualSpacing/>
      </w:pPr>
      <w:r>
        <w:t>Person Interviewed: _____________________________</w:t>
      </w:r>
    </w:p>
    <w:p w:rsidR="00060A70" w:rsidRDefault="00060A70">
      <w:pPr>
        <w:pStyle w:val="normal0"/>
        <w:ind w:left="720"/>
      </w:pPr>
    </w:p>
    <w:p w:rsidR="00060A70" w:rsidRDefault="001120F3">
      <w:pPr>
        <w:pStyle w:val="normal0"/>
        <w:numPr>
          <w:ilvl w:val="0"/>
          <w:numId w:val="7"/>
        </w:numPr>
        <w:ind w:hanging="360"/>
        <w:contextualSpacing/>
      </w:pPr>
      <w:r>
        <w:t>Relation to me: _________________________________</w:t>
      </w:r>
    </w:p>
    <w:p w:rsidR="00060A70" w:rsidRDefault="00060A70">
      <w:pPr>
        <w:pStyle w:val="normal0"/>
        <w:ind w:left="720"/>
      </w:pPr>
    </w:p>
    <w:p w:rsidR="00060A70" w:rsidRDefault="001120F3">
      <w:pPr>
        <w:pStyle w:val="normal0"/>
        <w:numPr>
          <w:ilvl w:val="1"/>
          <w:numId w:val="7"/>
        </w:numPr>
        <w:ind w:hanging="360"/>
        <w:contextualSpacing/>
      </w:pPr>
      <w:r>
        <w:t xml:space="preserve">In </w:t>
      </w:r>
      <w:r>
        <w:rPr>
          <w:i/>
        </w:rPr>
        <w:t>Fahrenheit 451</w:t>
      </w:r>
      <w:r>
        <w:t xml:space="preserve">, the main character, Guy </w:t>
      </w:r>
      <w:proofErr w:type="spellStart"/>
      <w:r>
        <w:t>Montag</w:t>
      </w:r>
      <w:proofErr w:type="spellEnd"/>
      <w:r>
        <w:t>, meets a series of people who cha</w:t>
      </w:r>
      <w:r>
        <w:t xml:space="preserve">nge his life forever. Of Clarisse, he says, “He saw himself in her eyes, suspended in two shining drops of bright water, </w:t>
      </w:r>
      <w:proofErr w:type="gramStart"/>
      <w:r>
        <w:t>himself</w:t>
      </w:r>
      <w:proofErr w:type="gramEnd"/>
      <w:r>
        <w:t xml:space="preserve"> dark and tiny, in fine detail...everything there, as if her eyes were two miraculous bits of violet amber that might capture an</w:t>
      </w:r>
      <w:r>
        <w:t>d hold him intact” (5). Who is someone who has made a big impact on you? How did you meet?</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numPr>
          <w:ilvl w:val="1"/>
          <w:numId w:val="7"/>
        </w:numPr>
        <w:ind w:hanging="360"/>
        <w:contextualSpacing/>
      </w:pPr>
      <w:r>
        <w:t xml:space="preserve">What did they say to you that had an impact on you? What did you say to them? What was so different or special about them?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pPr>
      <w:r>
        <w:t xml:space="preserve">How did you change after meeting them? </w:t>
      </w:r>
      <w:r>
        <w:br w:type="page"/>
      </w:r>
    </w:p>
    <w:p w:rsidR="00060A70" w:rsidRDefault="00060A70">
      <w:pPr>
        <w:pStyle w:val="normal0"/>
        <w:numPr>
          <w:ilvl w:val="1"/>
          <w:numId w:val="7"/>
        </w:numPr>
        <w:ind w:hanging="360"/>
        <w:contextualSpacing/>
      </w:pPr>
    </w:p>
    <w:p w:rsidR="00060A70" w:rsidRDefault="001120F3">
      <w:pPr>
        <w:pStyle w:val="normal0"/>
      </w:pPr>
      <w:r>
        <w:t>Thursday 4/30: Rebellion</w:t>
      </w:r>
    </w:p>
    <w:p w:rsidR="00060A70" w:rsidRDefault="00060A70">
      <w:pPr>
        <w:pStyle w:val="normal0"/>
      </w:pPr>
    </w:p>
    <w:p w:rsidR="00060A70" w:rsidRDefault="001120F3">
      <w:pPr>
        <w:pStyle w:val="normal0"/>
        <w:numPr>
          <w:ilvl w:val="0"/>
          <w:numId w:val="7"/>
        </w:numPr>
        <w:ind w:hanging="360"/>
        <w:contextualSpacing/>
      </w:pPr>
      <w:r>
        <w:t>Person Interviewed: _____________________________</w:t>
      </w:r>
    </w:p>
    <w:p w:rsidR="00060A70" w:rsidRDefault="00060A70">
      <w:pPr>
        <w:pStyle w:val="normal0"/>
        <w:ind w:left="720"/>
      </w:pPr>
    </w:p>
    <w:p w:rsidR="00060A70" w:rsidRDefault="001120F3">
      <w:pPr>
        <w:pStyle w:val="normal0"/>
        <w:numPr>
          <w:ilvl w:val="0"/>
          <w:numId w:val="7"/>
        </w:numPr>
        <w:ind w:hanging="360"/>
        <w:contextualSpacing/>
      </w:pPr>
      <w:r>
        <w:t>Relation to me: _________________________________</w:t>
      </w:r>
    </w:p>
    <w:p w:rsidR="00060A70" w:rsidRDefault="00060A70">
      <w:pPr>
        <w:pStyle w:val="normal0"/>
      </w:pPr>
    </w:p>
    <w:p w:rsidR="00060A70" w:rsidRDefault="001120F3">
      <w:pPr>
        <w:pStyle w:val="normal0"/>
        <w:numPr>
          <w:ilvl w:val="0"/>
          <w:numId w:val="7"/>
        </w:numPr>
        <w:ind w:hanging="360"/>
        <w:contextualSpacing/>
      </w:pPr>
      <w:r>
        <w:t>Questions:</w:t>
      </w:r>
    </w:p>
    <w:p w:rsidR="00060A70" w:rsidRDefault="001120F3">
      <w:pPr>
        <w:pStyle w:val="normal0"/>
        <w:numPr>
          <w:ilvl w:val="1"/>
          <w:numId w:val="7"/>
        </w:numPr>
        <w:ind w:hanging="360"/>
        <w:contextualSpacing/>
      </w:pPr>
      <w:r>
        <w:t xml:space="preserve">In </w:t>
      </w:r>
      <w:r>
        <w:rPr>
          <w:i/>
        </w:rPr>
        <w:t>Fahrenheit 451</w:t>
      </w:r>
      <w:r>
        <w:t xml:space="preserve">, the character known as Faber says, “So few want to be rebels anymore. And out of those few, most, like myself, scare easily” (83). Do you agree with Faber’s words? Do you think that people don’t want to be rebels anymore, or if they do are too afraid to </w:t>
      </w:r>
      <w:r>
        <w:t xml:space="preserve">act out their convictions? Why or why not?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numPr>
          <w:ilvl w:val="1"/>
          <w:numId w:val="7"/>
        </w:numPr>
        <w:ind w:hanging="360"/>
        <w:contextualSpacing/>
      </w:pPr>
      <w:r>
        <w:t xml:space="preserve">What is a cause you would fight for? Why?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numPr>
          <w:ilvl w:val="1"/>
          <w:numId w:val="7"/>
        </w:numPr>
        <w:ind w:hanging="360"/>
        <w:contextualSpacing/>
      </w:pPr>
      <w:r>
        <w:t xml:space="preserve">What does that fighting look like to you?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pPr>
    </w:p>
    <w:p w:rsidR="00060A70" w:rsidRDefault="00060A70">
      <w:pPr>
        <w:pStyle w:val="normal0"/>
      </w:pPr>
    </w:p>
    <w:p w:rsidR="00060A70" w:rsidRDefault="00060A70">
      <w:pPr>
        <w:pStyle w:val="normal0"/>
        <w:ind w:left="720"/>
        <w:jc w:val="center"/>
      </w:pPr>
    </w:p>
    <w:p w:rsidR="00060A70" w:rsidRDefault="001120F3">
      <w:pPr>
        <w:pStyle w:val="normal0"/>
      </w:pPr>
      <w:r>
        <w:br w:type="page"/>
      </w:r>
    </w:p>
    <w:p w:rsidR="00060A70" w:rsidRDefault="00060A70">
      <w:pPr>
        <w:pStyle w:val="normal0"/>
        <w:ind w:left="720"/>
        <w:jc w:val="center"/>
      </w:pPr>
    </w:p>
    <w:p w:rsidR="00060A70" w:rsidRDefault="001120F3">
      <w:pPr>
        <w:pStyle w:val="normal0"/>
        <w:ind w:left="720"/>
        <w:jc w:val="center"/>
      </w:pPr>
      <w:r>
        <w:rPr>
          <w:rFonts w:ascii="Times New Roman" w:eastAsia="Times New Roman" w:hAnsi="Times New Roman" w:cs="Times New Roman"/>
          <w:b/>
        </w:rPr>
        <w:t>Daily Summary (pg 38-65)</w:t>
      </w:r>
    </w:p>
    <w:p w:rsidR="00060A70" w:rsidRDefault="001120F3">
      <w:pPr>
        <w:pStyle w:val="normal0"/>
        <w:ind w:left="720"/>
      </w:pPr>
      <w:r>
        <w:rPr>
          <w:rFonts w:ascii="Times New Roman" w:eastAsia="Times New Roman" w:hAnsi="Times New Roman" w:cs="Times New Roman"/>
          <w:b/>
        </w:rPr>
        <w:t>Plot (2 points):</w:t>
      </w:r>
    </w:p>
    <w:p w:rsidR="00060A70" w:rsidRDefault="001120F3">
      <w:pPr>
        <w:pStyle w:val="normal0"/>
        <w:ind w:left="720"/>
      </w:pPr>
      <w:r>
        <w:rPr>
          <w:rFonts w:ascii="Times New Roman" w:eastAsia="Times New Roman" w:hAnsi="Times New Roman" w:cs="Times New Roman"/>
          <w:b/>
        </w:rPr>
        <w:t>●</w:t>
      </w:r>
      <w:r>
        <w:rPr>
          <w:rFonts w:ascii="Times New Roman" w:eastAsia="Times New Roman" w:hAnsi="Times New Roman" w:cs="Times New Roman"/>
          <w:b/>
          <w:sz w:val="14"/>
        </w:rPr>
        <w:t xml:space="preserve">        </w:t>
      </w:r>
      <w:proofErr w:type="gramStart"/>
      <w:r>
        <w:rPr>
          <w:rFonts w:ascii="Times New Roman" w:eastAsia="Times New Roman" w:hAnsi="Times New Roman" w:cs="Times New Roman"/>
          <w:b/>
        </w:rPr>
        <w:t>What</w:t>
      </w:r>
      <w:proofErr w:type="gramEnd"/>
      <w:r>
        <w:rPr>
          <w:rFonts w:ascii="Times New Roman" w:eastAsia="Times New Roman" w:hAnsi="Times New Roman" w:cs="Times New Roman"/>
          <w:b/>
        </w:rPr>
        <w:t xml:space="preserve"> happened? Write four events that occurred in this reading. </w:t>
      </w:r>
    </w:p>
    <w:p w:rsidR="00060A70" w:rsidRDefault="00060A70">
      <w:pPr>
        <w:pStyle w:val="normal0"/>
        <w:ind w:left="720"/>
      </w:pPr>
    </w:p>
    <w:p w:rsidR="00060A70" w:rsidRDefault="001120F3">
      <w:pPr>
        <w:pStyle w:val="normal0"/>
        <w:ind w:left="720"/>
      </w:pPr>
      <w:r>
        <w:rPr>
          <w:rFonts w:ascii="Times New Roman" w:eastAsia="Times New Roman" w:hAnsi="Times New Roman" w:cs="Times New Roman"/>
          <w:b/>
        </w:rPr>
        <w:t xml:space="preserve">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ind w:left="720"/>
      </w:pPr>
      <w:r>
        <w:rPr>
          <w:rFonts w:ascii="Times New Roman" w:eastAsia="Times New Roman" w:hAnsi="Times New Roman" w:cs="Times New Roman"/>
          <w:b/>
        </w:rPr>
        <w:t xml:space="preserve"> </w:t>
      </w:r>
    </w:p>
    <w:p w:rsidR="00060A70" w:rsidRDefault="001120F3">
      <w:pPr>
        <w:pStyle w:val="normal0"/>
        <w:ind w:left="720"/>
      </w:pPr>
      <w:r>
        <w:rPr>
          <w:rFonts w:ascii="Times New Roman" w:eastAsia="Times New Roman" w:hAnsi="Times New Roman" w:cs="Times New Roman"/>
          <w:b/>
        </w:rPr>
        <w:t>Significant Quote:</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Write down one significant quote from the pages you just read.</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Interpret the quote: what does this quote mean? </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Write two to three sentences on why this quote stood out to you. Consider discussing how it revealed a personality trait in a character, how it hit upon an important idea, how it reminded you of a past experience you’ve had, etc.</w:t>
      </w:r>
    </w:p>
    <w:p w:rsidR="00060A70" w:rsidRDefault="00060A70">
      <w:pPr>
        <w:pStyle w:val="normal0"/>
      </w:pPr>
    </w:p>
    <w:p w:rsidR="00060A70" w:rsidRDefault="001120F3">
      <w:pPr>
        <w:pStyle w:val="normal0"/>
      </w:pPr>
      <w:r>
        <w:br w:type="page"/>
      </w:r>
    </w:p>
    <w:p w:rsidR="00060A70" w:rsidRDefault="00060A70">
      <w:pPr>
        <w:pStyle w:val="normal0"/>
      </w:pPr>
    </w:p>
    <w:p w:rsidR="00060A70" w:rsidRDefault="001120F3">
      <w:pPr>
        <w:pStyle w:val="normal0"/>
        <w:ind w:left="720"/>
        <w:jc w:val="center"/>
      </w:pPr>
      <w:r>
        <w:rPr>
          <w:rFonts w:ascii="Times New Roman" w:eastAsia="Times New Roman" w:hAnsi="Times New Roman" w:cs="Times New Roman"/>
          <w:b/>
        </w:rPr>
        <w:t>Daily Summary (pg 67-8</w:t>
      </w:r>
      <w:r>
        <w:rPr>
          <w:rFonts w:ascii="Times New Roman" w:eastAsia="Times New Roman" w:hAnsi="Times New Roman" w:cs="Times New Roman"/>
          <w:b/>
        </w:rPr>
        <w:t>8)</w:t>
      </w:r>
    </w:p>
    <w:p w:rsidR="00060A70" w:rsidRDefault="001120F3">
      <w:pPr>
        <w:pStyle w:val="normal0"/>
        <w:ind w:left="720"/>
      </w:pPr>
      <w:r>
        <w:rPr>
          <w:rFonts w:ascii="Times New Roman" w:eastAsia="Times New Roman" w:hAnsi="Times New Roman" w:cs="Times New Roman"/>
          <w:b/>
        </w:rPr>
        <w:t>Plot (2 points):</w:t>
      </w:r>
    </w:p>
    <w:p w:rsidR="00060A70" w:rsidRDefault="001120F3">
      <w:pPr>
        <w:pStyle w:val="normal0"/>
        <w:ind w:left="720"/>
      </w:pPr>
      <w:r>
        <w:rPr>
          <w:rFonts w:ascii="Times New Roman" w:eastAsia="Times New Roman" w:hAnsi="Times New Roman" w:cs="Times New Roman"/>
          <w:b/>
        </w:rPr>
        <w:t>●</w:t>
      </w:r>
      <w:r>
        <w:rPr>
          <w:rFonts w:ascii="Times New Roman" w:eastAsia="Times New Roman" w:hAnsi="Times New Roman" w:cs="Times New Roman"/>
          <w:b/>
          <w:sz w:val="14"/>
        </w:rPr>
        <w:t xml:space="preserve">        </w:t>
      </w:r>
      <w:proofErr w:type="gramStart"/>
      <w:r>
        <w:rPr>
          <w:rFonts w:ascii="Times New Roman" w:eastAsia="Times New Roman" w:hAnsi="Times New Roman" w:cs="Times New Roman"/>
          <w:b/>
        </w:rPr>
        <w:t>What</w:t>
      </w:r>
      <w:proofErr w:type="gramEnd"/>
      <w:r>
        <w:rPr>
          <w:rFonts w:ascii="Times New Roman" w:eastAsia="Times New Roman" w:hAnsi="Times New Roman" w:cs="Times New Roman"/>
          <w:b/>
        </w:rPr>
        <w:t xml:space="preserve"> happened? Write four events that occurred in this reading. </w:t>
      </w:r>
    </w:p>
    <w:p w:rsidR="00060A70" w:rsidRDefault="00060A70">
      <w:pPr>
        <w:pStyle w:val="normal0"/>
        <w:ind w:left="720"/>
      </w:pPr>
    </w:p>
    <w:p w:rsidR="00060A70" w:rsidRDefault="001120F3">
      <w:pPr>
        <w:pStyle w:val="normal0"/>
        <w:ind w:left="720"/>
      </w:pPr>
      <w:r>
        <w:rPr>
          <w:rFonts w:ascii="Times New Roman" w:eastAsia="Times New Roman" w:hAnsi="Times New Roman" w:cs="Times New Roman"/>
          <w:b/>
        </w:rPr>
        <w:t xml:space="preserve">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ind w:left="720"/>
      </w:pPr>
      <w:r>
        <w:rPr>
          <w:rFonts w:ascii="Times New Roman" w:eastAsia="Times New Roman" w:hAnsi="Times New Roman" w:cs="Times New Roman"/>
          <w:b/>
        </w:rPr>
        <w:t xml:space="preserve"> </w:t>
      </w:r>
    </w:p>
    <w:p w:rsidR="00060A70" w:rsidRDefault="001120F3">
      <w:pPr>
        <w:pStyle w:val="normal0"/>
        <w:ind w:left="720"/>
      </w:pPr>
      <w:r>
        <w:rPr>
          <w:rFonts w:ascii="Times New Roman" w:eastAsia="Times New Roman" w:hAnsi="Times New Roman" w:cs="Times New Roman"/>
          <w:b/>
        </w:rPr>
        <w:t>Significant Quote (4 points):</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Write down one significant quote from the pages you just read.</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Interpret the quote: what does this quote mean? </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Write two to three sentences on why this quote stood out to you. Consider discussing how it revealed a personality trait in a character, how it hit upon an important idea, how it reminded you of a past experience you’ve had, etc.</w:t>
      </w:r>
    </w:p>
    <w:p w:rsidR="00060A70" w:rsidRDefault="001120F3">
      <w:pPr>
        <w:pStyle w:val="normal0"/>
        <w:ind w:left="720"/>
      </w:pPr>
      <w:r>
        <w:rPr>
          <w:rFonts w:ascii="Times New Roman" w:eastAsia="Times New Roman" w:hAnsi="Times New Roman" w:cs="Times New Roman"/>
          <w:b/>
        </w:rPr>
        <w:t xml:space="preserve"> </w:t>
      </w:r>
    </w:p>
    <w:p w:rsidR="00060A70" w:rsidRDefault="001120F3">
      <w:pPr>
        <w:pStyle w:val="normal0"/>
      </w:pPr>
      <w:r>
        <w:br w:type="page"/>
      </w:r>
    </w:p>
    <w:p w:rsidR="00060A70" w:rsidRDefault="00060A70">
      <w:pPr>
        <w:pStyle w:val="normal0"/>
        <w:ind w:left="720"/>
      </w:pPr>
    </w:p>
    <w:p w:rsidR="00060A70" w:rsidRDefault="001120F3">
      <w:pPr>
        <w:pStyle w:val="normal0"/>
        <w:ind w:left="720"/>
        <w:jc w:val="center"/>
      </w:pPr>
      <w:r>
        <w:rPr>
          <w:rFonts w:ascii="Times New Roman" w:eastAsia="Times New Roman" w:hAnsi="Times New Roman" w:cs="Times New Roman"/>
          <w:b/>
        </w:rPr>
        <w:t>Daily Summary (pg 88-</w:t>
      </w:r>
      <w:r>
        <w:rPr>
          <w:rFonts w:ascii="Times New Roman" w:eastAsia="Times New Roman" w:hAnsi="Times New Roman" w:cs="Times New Roman"/>
          <w:b/>
        </w:rPr>
        <w:t>106)</w:t>
      </w:r>
    </w:p>
    <w:p w:rsidR="00060A70" w:rsidRDefault="001120F3">
      <w:pPr>
        <w:pStyle w:val="normal0"/>
        <w:ind w:left="720"/>
      </w:pPr>
      <w:r>
        <w:rPr>
          <w:rFonts w:ascii="Times New Roman" w:eastAsia="Times New Roman" w:hAnsi="Times New Roman" w:cs="Times New Roman"/>
          <w:b/>
        </w:rPr>
        <w:t>Plot (2 points):</w:t>
      </w:r>
    </w:p>
    <w:p w:rsidR="00060A70" w:rsidRDefault="001120F3">
      <w:pPr>
        <w:pStyle w:val="normal0"/>
        <w:ind w:left="720"/>
      </w:pPr>
      <w:r>
        <w:rPr>
          <w:rFonts w:ascii="Times New Roman" w:eastAsia="Times New Roman" w:hAnsi="Times New Roman" w:cs="Times New Roman"/>
          <w:b/>
        </w:rPr>
        <w:t>●</w:t>
      </w:r>
      <w:r>
        <w:rPr>
          <w:rFonts w:ascii="Times New Roman" w:eastAsia="Times New Roman" w:hAnsi="Times New Roman" w:cs="Times New Roman"/>
          <w:b/>
          <w:sz w:val="14"/>
        </w:rPr>
        <w:t xml:space="preserve">        </w:t>
      </w:r>
      <w:proofErr w:type="gramStart"/>
      <w:r>
        <w:rPr>
          <w:rFonts w:ascii="Times New Roman" w:eastAsia="Times New Roman" w:hAnsi="Times New Roman" w:cs="Times New Roman"/>
          <w:b/>
        </w:rPr>
        <w:t>What</w:t>
      </w:r>
      <w:proofErr w:type="gramEnd"/>
      <w:r>
        <w:rPr>
          <w:rFonts w:ascii="Times New Roman" w:eastAsia="Times New Roman" w:hAnsi="Times New Roman" w:cs="Times New Roman"/>
          <w:b/>
        </w:rPr>
        <w:t xml:space="preserve"> happened? Write four events that occurred in this reading. </w:t>
      </w:r>
    </w:p>
    <w:p w:rsidR="00060A70" w:rsidRDefault="00060A70">
      <w:pPr>
        <w:pStyle w:val="normal0"/>
        <w:ind w:left="720"/>
      </w:pPr>
    </w:p>
    <w:p w:rsidR="00060A70" w:rsidRDefault="001120F3">
      <w:pPr>
        <w:pStyle w:val="normal0"/>
        <w:ind w:left="720"/>
      </w:pPr>
      <w:r>
        <w:rPr>
          <w:rFonts w:ascii="Times New Roman" w:eastAsia="Times New Roman" w:hAnsi="Times New Roman" w:cs="Times New Roman"/>
          <w:b/>
        </w:rPr>
        <w:t xml:space="preserve"> </w:t>
      </w: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060A70">
      <w:pPr>
        <w:pStyle w:val="normal0"/>
        <w:ind w:left="720"/>
      </w:pPr>
    </w:p>
    <w:p w:rsidR="00060A70" w:rsidRDefault="001120F3">
      <w:pPr>
        <w:pStyle w:val="normal0"/>
        <w:ind w:left="720"/>
      </w:pPr>
      <w:r>
        <w:rPr>
          <w:rFonts w:ascii="Times New Roman" w:eastAsia="Times New Roman" w:hAnsi="Times New Roman" w:cs="Times New Roman"/>
          <w:b/>
        </w:rPr>
        <w:t xml:space="preserve"> </w:t>
      </w:r>
    </w:p>
    <w:p w:rsidR="00060A70" w:rsidRDefault="001120F3">
      <w:pPr>
        <w:pStyle w:val="normal0"/>
        <w:ind w:left="720"/>
      </w:pPr>
      <w:r>
        <w:rPr>
          <w:rFonts w:ascii="Times New Roman" w:eastAsia="Times New Roman" w:hAnsi="Times New Roman" w:cs="Times New Roman"/>
          <w:b/>
        </w:rPr>
        <w:t>Significant Quote (4 points):</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Write down one significant quote from the pages you just read.</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Interpret the quote: what does this quote mean? </w:t>
      </w:r>
    </w:p>
    <w:p w:rsidR="00060A70" w:rsidRDefault="001120F3">
      <w:pPr>
        <w:pStyle w:val="normal0"/>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rPr>
        <w:t>Writ</w:t>
      </w:r>
      <w:r>
        <w:rPr>
          <w:rFonts w:ascii="Times New Roman" w:eastAsia="Times New Roman" w:hAnsi="Times New Roman" w:cs="Times New Roman"/>
          <w:b/>
        </w:rPr>
        <w:t>e two to three sentences on why this quote stood out to you. Consider discussing how it revealed a personality trait in a character, how it hit upon an important idea, how it reminded you of a past experience you’ve had, etc.</w:t>
      </w:r>
    </w:p>
    <w:p w:rsidR="00060A70" w:rsidRDefault="00060A70">
      <w:pPr>
        <w:pStyle w:val="normal0"/>
      </w:pPr>
    </w:p>
    <w:p w:rsidR="00060A70" w:rsidRDefault="001120F3">
      <w:pPr>
        <w:pStyle w:val="normal0"/>
      </w:pPr>
      <w:r>
        <w:br w:type="page"/>
      </w:r>
    </w:p>
    <w:p w:rsidR="00060A70" w:rsidRDefault="00060A70">
      <w:pPr>
        <w:pStyle w:val="normal0"/>
      </w:pPr>
    </w:p>
    <w:p w:rsidR="00060A70" w:rsidRDefault="00060A70">
      <w:pPr>
        <w:pStyle w:val="normal0"/>
      </w:pPr>
    </w:p>
    <w:p w:rsidR="00060A70" w:rsidRDefault="001120F3">
      <w:pPr>
        <w:pStyle w:val="normal0"/>
      </w:pPr>
      <w:proofErr w:type="spellStart"/>
      <w:r>
        <w:rPr>
          <w:rFonts w:ascii="Times New Roman" w:eastAsia="Times New Roman" w:hAnsi="Times New Roman" w:cs="Times New Roman"/>
          <w:b/>
          <w:highlight w:val="cyan"/>
        </w:rPr>
        <w:t>Montag</w:t>
      </w:r>
      <w:proofErr w:type="spellEnd"/>
      <w:r>
        <w:rPr>
          <w:rFonts w:ascii="Times New Roman" w:eastAsia="Times New Roman" w:hAnsi="Times New Roman" w:cs="Times New Roman"/>
          <w:b/>
          <w:highlight w:val="cyan"/>
        </w:rPr>
        <w:t xml:space="preserve"> meets his 17-year-old neighbor, Clarisse McClellan, as he walks home from work. Before leaving, she asks, “Are you happy?”</w:t>
      </w:r>
    </w:p>
    <w:p w:rsidR="00060A70" w:rsidRDefault="00060A70">
      <w:pPr>
        <w:pStyle w:val="normal0"/>
      </w:pPr>
    </w:p>
    <w:p w:rsidR="00060A70" w:rsidRDefault="00060A70">
      <w:pPr>
        <w:pStyle w:val="normal0"/>
      </w:pPr>
    </w:p>
    <w:p w:rsidR="00060A70" w:rsidRDefault="001120F3">
      <w:pPr>
        <w:pStyle w:val="normal0"/>
      </w:pPr>
      <w:proofErr w:type="spellStart"/>
      <w:r>
        <w:rPr>
          <w:rFonts w:ascii="Times New Roman" w:eastAsia="Times New Roman" w:hAnsi="Times New Roman" w:cs="Times New Roman"/>
          <w:b/>
          <w:highlight w:val="cyan"/>
        </w:rPr>
        <w:t>Montag</w:t>
      </w:r>
      <w:proofErr w:type="spellEnd"/>
      <w:r>
        <w:rPr>
          <w:rFonts w:ascii="Times New Roman" w:eastAsia="Times New Roman" w:hAnsi="Times New Roman" w:cs="Times New Roman"/>
          <w:b/>
          <w:highlight w:val="cyan"/>
        </w:rPr>
        <w:t xml:space="preserve"> finds his wife, Mildred, barely breathing from taking too many sleeping pills. </w:t>
      </w:r>
    </w:p>
    <w:p w:rsidR="00060A70" w:rsidRDefault="00060A70">
      <w:pPr>
        <w:pStyle w:val="normal0"/>
      </w:pPr>
    </w:p>
    <w:p w:rsidR="00060A70" w:rsidRDefault="00060A70">
      <w:pPr>
        <w:pStyle w:val="normal0"/>
      </w:pPr>
    </w:p>
    <w:p w:rsidR="00060A70" w:rsidRDefault="001120F3">
      <w:pPr>
        <w:pStyle w:val="normal0"/>
      </w:pPr>
      <w:r>
        <w:rPr>
          <w:rFonts w:ascii="Times New Roman" w:eastAsia="Times New Roman" w:hAnsi="Times New Roman" w:cs="Times New Roman"/>
          <w:b/>
        </w:rPr>
        <w:t xml:space="preserve">Two service workers come to </w:t>
      </w:r>
      <w:proofErr w:type="spellStart"/>
      <w:r>
        <w:rPr>
          <w:rFonts w:ascii="Times New Roman" w:eastAsia="Times New Roman" w:hAnsi="Times New Roman" w:cs="Times New Roman"/>
          <w:b/>
        </w:rPr>
        <w:t>Montag’</w:t>
      </w:r>
      <w:r>
        <w:rPr>
          <w:rFonts w:ascii="Times New Roman" w:eastAsia="Times New Roman" w:hAnsi="Times New Roman" w:cs="Times New Roman"/>
          <w:b/>
        </w:rPr>
        <w:t>s</w:t>
      </w:r>
      <w:proofErr w:type="spellEnd"/>
      <w:r>
        <w:rPr>
          <w:rFonts w:ascii="Times New Roman" w:eastAsia="Times New Roman" w:hAnsi="Times New Roman" w:cs="Times New Roman"/>
          <w:b/>
        </w:rPr>
        <w:t xml:space="preserve"> house. They pump Mildred’s stomach and replace her blood with fresh blood. Through his interactions with them, </w:t>
      </w: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learns that nine to ten people in the city overdose on sleeping pills each night. </w:t>
      </w:r>
    </w:p>
    <w:p w:rsidR="00060A70" w:rsidRDefault="00060A70">
      <w:pPr>
        <w:pStyle w:val="normal0"/>
      </w:pPr>
    </w:p>
    <w:p w:rsidR="00060A70" w:rsidRDefault="00060A70">
      <w:pPr>
        <w:pStyle w:val="normal0"/>
      </w:pPr>
    </w:p>
    <w:p w:rsidR="00060A70" w:rsidRDefault="001120F3">
      <w:pPr>
        <w:pStyle w:val="normal0"/>
      </w:pP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confronts Mildred about the sleeping pills, </w:t>
      </w:r>
      <w:r>
        <w:rPr>
          <w:rFonts w:ascii="Times New Roman" w:eastAsia="Times New Roman" w:hAnsi="Times New Roman" w:cs="Times New Roman"/>
          <w:b/>
        </w:rPr>
        <w:t>but Mildred seems to have no recollection of overdosing. She says, “I wouldn’t do a thing like that. Why would I do a thing like that?”</w:t>
      </w:r>
    </w:p>
    <w:p w:rsidR="00060A70" w:rsidRDefault="00060A70">
      <w:pPr>
        <w:pStyle w:val="normal0"/>
      </w:pPr>
    </w:p>
    <w:p w:rsidR="00060A70" w:rsidRDefault="00060A70">
      <w:pPr>
        <w:pStyle w:val="normal0"/>
      </w:pPr>
    </w:p>
    <w:p w:rsidR="00060A70" w:rsidRDefault="001120F3">
      <w:pPr>
        <w:pStyle w:val="normal0"/>
      </w:pP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and Clarisse meet as Clarisse is walking in the rain. They talk about Clarisse’s psychiatrist and she asks him </w:t>
      </w:r>
      <w:r>
        <w:rPr>
          <w:rFonts w:ascii="Times New Roman" w:eastAsia="Times New Roman" w:hAnsi="Times New Roman" w:cs="Times New Roman"/>
          <w:b/>
        </w:rPr>
        <w:t xml:space="preserve">how he became a fireman. </w:t>
      </w:r>
    </w:p>
    <w:p w:rsidR="00060A70" w:rsidRDefault="00060A70">
      <w:pPr>
        <w:pStyle w:val="normal0"/>
      </w:pPr>
    </w:p>
    <w:p w:rsidR="00060A70" w:rsidRDefault="00060A70">
      <w:pPr>
        <w:pStyle w:val="normal0"/>
      </w:pPr>
    </w:p>
    <w:p w:rsidR="00060A70" w:rsidRDefault="001120F3">
      <w:pPr>
        <w:pStyle w:val="normal0"/>
      </w:pPr>
      <w:r>
        <w:rPr>
          <w:rFonts w:ascii="Times New Roman" w:eastAsia="Times New Roman" w:hAnsi="Times New Roman" w:cs="Times New Roman"/>
          <w:b/>
        </w:rPr>
        <w:t xml:space="preserve">Clarisse and </w:t>
      </w: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meet at a subway entrance. He asks why it feels like he’s known her for many years instead of a few days. She asks him why he doesn’t have kids. She explains why she doesn’t like spending time with kids her o</w:t>
      </w:r>
      <w:r>
        <w:rPr>
          <w:rFonts w:ascii="Times New Roman" w:eastAsia="Times New Roman" w:hAnsi="Times New Roman" w:cs="Times New Roman"/>
          <w:b/>
        </w:rPr>
        <w:t xml:space="preserve">wn age. </w:t>
      </w:r>
    </w:p>
    <w:p w:rsidR="00060A70" w:rsidRDefault="00060A70">
      <w:pPr>
        <w:pStyle w:val="normal0"/>
      </w:pPr>
    </w:p>
    <w:p w:rsidR="00060A70" w:rsidRDefault="00060A70">
      <w:pPr>
        <w:pStyle w:val="normal0"/>
      </w:pPr>
    </w:p>
    <w:p w:rsidR="00060A70" w:rsidRDefault="001120F3">
      <w:pPr>
        <w:pStyle w:val="normal0"/>
      </w:pP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tells Captain Beatty that the mechanical hound growled at him and that it has threatened him before. </w:t>
      </w: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then asks Beatty, “What does the Hound think about down there nights? Is it coming alive on us, really? It makes me cold.” The cap</w:t>
      </w:r>
      <w:r>
        <w:rPr>
          <w:rFonts w:ascii="Times New Roman" w:eastAsia="Times New Roman" w:hAnsi="Times New Roman" w:cs="Times New Roman"/>
          <w:b/>
        </w:rPr>
        <w:t xml:space="preserve">tain asks </w:t>
      </w: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if he has a guilty conscience about anything and after a long moment of silence, Beatty laughs. </w:t>
      </w:r>
    </w:p>
    <w:p w:rsidR="00060A70" w:rsidRDefault="00060A70">
      <w:pPr>
        <w:pStyle w:val="normal0"/>
      </w:pPr>
    </w:p>
    <w:p w:rsidR="00060A70" w:rsidRDefault="001120F3">
      <w:pPr>
        <w:pStyle w:val="normal0"/>
      </w:pPr>
      <w:r>
        <w:rPr>
          <w:rFonts w:ascii="Times New Roman" w:eastAsia="Times New Roman" w:hAnsi="Times New Roman" w:cs="Times New Roman"/>
          <w:b/>
        </w:rPr>
        <w:t xml:space="preserve">While </w:t>
      </w:r>
      <w:proofErr w:type="spellStart"/>
      <w:r>
        <w:rPr>
          <w:rFonts w:ascii="Times New Roman" w:eastAsia="Times New Roman" w:hAnsi="Times New Roman" w:cs="Times New Roman"/>
          <w:b/>
        </w:rPr>
        <w:t>Montag</w:t>
      </w:r>
      <w:proofErr w:type="spellEnd"/>
      <w:r>
        <w:rPr>
          <w:rFonts w:ascii="Times New Roman" w:eastAsia="Times New Roman" w:hAnsi="Times New Roman" w:cs="Times New Roman"/>
          <w:b/>
        </w:rPr>
        <w:t xml:space="preserve"> plays poker with the other firemen, he asks them, “Didn’t firemen prevent fires rather than stoke them up and get them going?” T</w:t>
      </w:r>
      <w:r>
        <w:rPr>
          <w:rFonts w:ascii="Times New Roman" w:eastAsia="Times New Roman" w:hAnsi="Times New Roman" w:cs="Times New Roman"/>
          <w:b/>
        </w:rPr>
        <w:t xml:space="preserve">he firemen then show him the history of firemen, which reads, “Established in 1790, to burn English-influenced books in the Colonies. First Fireman: Benjamin Franklin.” </w:t>
      </w:r>
    </w:p>
    <w:p w:rsidR="00060A70" w:rsidRDefault="00060A70">
      <w:pPr>
        <w:pStyle w:val="normal0"/>
      </w:pPr>
    </w:p>
    <w:p w:rsidR="00060A70" w:rsidRDefault="00060A70">
      <w:pPr>
        <w:pStyle w:val="normal0"/>
      </w:pPr>
    </w:p>
    <w:p w:rsidR="00060A70" w:rsidRDefault="001120F3">
      <w:pPr>
        <w:pStyle w:val="normal0"/>
      </w:pPr>
      <w:proofErr w:type="spellStart"/>
      <w:r>
        <w:rPr>
          <w:rFonts w:ascii="Times New Roman" w:eastAsia="Times New Roman" w:hAnsi="Times New Roman" w:cs="Times New Roman"/>
          <w:b/>
          <w:highlight w:val="cyan"/>
        </w:rPr>
        <w:t>Montag</w:t>
      </w:r>
      <w:proofErr w:type="spellEnd"/>
      <w:r>
        <w:rPr>
          <w:rFonts w:ascii="Times New Roman" w:eastAsia="Times New Roman" w:hAnsi="Times New Roman" w:cs="Times New Roman"/>
          <w:b/>
          <w:highlight w:val="cyan"/>
        </w:rPr>
        <w:t xml:space="preserve"> sees an old woman refuse to leave her home full of books, which the firemen h</w:t>
      </w:r>
      <w:r>
        <w:rPr>
          <w:rFonts w:ascii="Times New Roman" w:eastAsia="Times New Roman" w:hAnsi="Times New Roman" w:cs="Times New Roman"/>
          <w:b/>
          <w:highlight w:val="cyan"/>
        </w:rPr>
        <w:t xml:space="preserve">ave been </w:t>
      </w:r>
      <w:proofErr w:type="gramStart"/>
      <w:r>
        <w:rPr>
          <w:rFonts w:ascii="Times New Roman" w:eastAsia="Times New Roman" w:hAnsi="Times New Roman" w:cs="Times New Roman"/>
          <w:b/>
          <w:highlight w:val="cyan"/>
        </w:rPr>
        <w:t>given</w:t>
      </w:r>
      <w:proofErr w:type="gramEnd"/>
      <w:r>
        <w:rPr>
          <w:rFonts w:ascii="Times New Roman" w:eastAsia="Times New Roman" w:hAnsi="Times New Roman" w:cs="Times New Roman"/>
          <w:b/>
          <w:highlight w:val="cyan"/>
        </w:rPr>
        <w:t xml:space="preserve"> orders to burn. Instead of leaving, the woman lights a kitchen match that burns her alive. </w:t>
      </w:r>
    </w:p>
    <w:p w:rsidR="00060A70" w:rsidRDefault="00060A70">
      <w:pPr>
        <w:pStyle w:val="normal0"/>
      </w:pPr>
    </w:p>
    <w:p w:rsidR="00060A70" w:rsidRDefault="00060A70">
      <w:pPr>
        <w:pStyle w:val="normal0"/>
      </w:pPr>
    </w:p>
    <w:p w:rsidR="00060A70" w:rsidRDefault="001120F3">
      <w:pPr>
        <w:pStyle w:val="normal0"/>
      </w:pPr>
      <w:r>
        <w:rPr>
          <w:rFonts w:ascii="Times New Roman" w:eastAsia="Times New Roman" w:hAnsi="Times New Roman" w:cs="Times New Roman"/>
          <w:b/>
          <w:highlight w:val="yellow"/>
        </w:rPr>
        <w:t xml:space="preserve">Captain Beatty explains to </w:t>
      </w:r>
      <w:proofErr w:type="spellStart"/>
      <w:r>
        <w:rPr>
          <w:rFonts w:ascii="Times New Roman" w:eastAsia="Times New Roman" w:hAnsi="Times New Roman" w:cs="Times New Roman"/>
          <w:b/>
          <w:highlight w:val="yellow"/>
        </w:rPr>
        <w:t>Montag</w:t>
      </w:r>
      <w:proofErr w:type="spellEnd"/>
      <w:r>
        <w:rPr>
          <w:rFonts w:ascii="Times New Roman" w:eastAsia="Times New Roman" w:hAnsi="Times New Roman" w:cs="Times New Roman"/>
          <w:b/>
          <w:highlight w:val="yellow"/>
        </w:rPr>
        <w:t xml:space="preserve"> what the old woman said when the firemen discovered her. Captain Beatty says, “We shall this day light such a can</w:t>
      </w:r>
      <w:r>
        <w:rPr>
          <w:rFonts w:ascii="Times New Roman" w:eastAsia="Times New Roman" w:hAnsi="Times New Roman" w:cs="Times New Roman"/>
          <w:b/>
          <w:highlight w:val="yellow"/>
        </w:rPr>
        <w:t>dle, by God’s grace, in England, as I trust shall never be put out...A man named Latimer said that to a man named Nicholas Ridley, as they were being burnt alive at Oxford, for heresy, on October 16, 1555.”</w:t>
      </w:r>
    </w:p>
    <w:sectPr w:rsidR="00060A70" w:rsidSect="00060A70">
      <w:footerReference w:type="default" r:id="rId7"/>
      <w:pgSz w:w="12240" w:h="15840"/>
      <w:pgMar w:top="720" w:right="720" w:bottom="720" w:left="16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F3" w:rsidRDefault="001120F3" w:rsidP="00060A70">
      <w:pPr>
        <w:spacing w:line="240" w:lineRule="auto"/>
      </w:pPr>
      <w:r>
        <w:separator/>
      </w:r>
    </w:p>
  </w:endnote>
  <w:endnote w:type="continuationSeparator" w:id="0">
    <w:p w:rsidR="001120F3" w:rsidRDefault="001120F3" w:rsidP="00060A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70" w:rsidRDefault="00060A70">
    <w:pPr>
      <w:pStyle w:val="normal0"/>
      <w:jc w:val="right"/>
    </w:pPr>
    <w:fldSimple w:instr="PAGE">
      <w:r w:rsidR="00F16BA9">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F3" w:rsidRDefault="001120F3" w:rsidP="00060A70">
      <w:pPr>
        <w:spacing w:line="240" w:lineRule="auto"/>
      </w:pPr>
      <w:r>
        <w:separator/>
      </w:r>
    </w:p>
  </w:footnote>
  <w:footnote w:type="continuationSeparator" w:id="0">
    <w:p w:rsidR="001120F3" w:rsidRDefault="001120F3" w:rsidP="00060A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AD6"/>
    <w:multiLevelType w:val="multilevel"/>
    <w:tmpl w:val="38604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1208B8"/>
    <w:multiLevelType w:val="multilevel"/>
    <w:tmpl w:val="62769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0182B"/>
    <w:multiLevelType w:val="multilevel"/>
    <w:tmpl w:val="CB46F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326530"/>
    <w:multiLevelType w:val="multilevel"/>
    <w:tmpl w:val="4E6C0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111BCA"/>
    <w:multiLevelType w:val="multilevel"/>
    <w:tmpl w:val="B350B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D57FAB"/>
    <w:multiLevelType w:val="multilevel"/>
    <w:tmpl w:val="1A768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1619AE"/>
    <w:multiLevelType w:val="multilevel"/>
    <w:tmpl w:val="A23082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6D3A0831"/>
    <w:multiLevelType w:val="multilevel"/>
    <w:tmpl w:val="FAA67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7A2371"/>
    <w:multiLevelType w:val="multilevel"/>
    <w:tmpl w:val="A21A3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60A70"/>
    <w:rsid w:val="00060A70"/>
    <w:rsid w:val="001120F3"/>
    <w:rsid w:val="00F1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0A7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60A7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60A7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60A7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60A7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60A7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0A70"/>
  </w:style>
  <w:style w:type="paragraph" w:styleId="Title">
    <w:name w:val="Title"/>
    <w:basedOn w:val="normal0"/>
    <w:next w:val="normal0"/>
    <w:rsid w:val="00060A70"/>
    <w:pPr>
      <w:keepNext/>
      <w:keepLines/>
      <w:contextualSpacing/>
    </w:pPr>
    <w:rPr>
      <w:rFonts w:ascii="Trebuchet MS" w:eastAsia="Trebuchet MS" w:hAnsi="Trebuchet MS" w:cs="Trebuchet MS"/>
      <w:sz w:val="42"/>
    </w:rPr>
  </w:style>
  <w:style w:type="paragraph" w:styleId="Subtitle">
    <w:name w:val="Subtitle"/>
    <w:basedOn w:val="normal0"/>
    <w:next w:val="normal0"/>
    <w:rsid w:val="00060A70"/>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60A7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5938</Characters>
  <Application>Microsoft Office Word</Application>
  <DocSecurity>0</DocSecurity>
  <Lines>49</Lines>
  <Paragraphs>13</Paragraphs>
  <ScaleCrop>false</ScaleCrop>
  <Company>HTH Chula Vista</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Bunosky</dc:creator>
  <cp:lastModifiedBy>jbunosky</cp:lastModifiedBy>
  <cp:revision>2</cp:revision>
  <dcterms:created xsi:type="dcterms:W3CDTF">2015-05-18T14:21:00Z</dcterms:created>
  <dcterms:modified xsi:type="dcterms:W3CDTF">2015-05-18T14:21:00Z</dcterms:modified>
</cp:coreProperties>
</file>